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48A01" w14:textId="77777777" w:rsidR="00581D1F" w:rsidRPr="008E0076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  <w:bookmarkStart w:id="0" w:name="_Hlk116375369"/>
    </w:p>
    <w:p w14:paraId="5BEF0AAC" w14:textId="77777777" w:rsidR="00581D1F" w:rsidRPr="008E0076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</w:p>
    <w:p w14:paraId="7C795F2B" w14:textId="68E5C548" w:rsidR="00581D1F" w:rsidRDefault="00E87353" w:rsidP="00581D1F">
      <w:pPr>
        <w:shd w:val="clear" w:color="auto" w:fill="FFFFFF"/>
        <w:tabs>
          <w:tab w:val="left" w:pos="2268"/>
        </w:tabs>
        <w:spacing w:before="30" w:after="75" w:line="240" w:lineRule="auto"/>
        <w:ind w:left="2268" w:hanging="2268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52"/>
        </w:rPr>
        <w:t>D.1.1</w:t>
      </w:r>
      <w:r w:rsidR="00581D1F" w:rsidRPr="008E0076">
        <w:rPr>
          <w:rFonts w:ascii="Yu Gothic Light" w:eastAsia="Yu Gothic Light" w:hAnsi="Yu Gothic Light" w:cs="Arial"/>
          <w:b/>
          <w:sz w:val="56"/>
          <w:szCs w:val="52"/>
        </w:rPr>
        <w:tab/>
      </w:r>
      <w:bookmarkStart w:id="1" w:name="_Hlk179876723"/>
      <w:r w:rsidR="00581D1F">
        <w:rPr>
          <w:rFonts w:ascii="Yu Gothic Light" w:eastAsia="Yu Gothic Light" w:hAnsi="Yu Gothic Light" w:cs="Arial"/>
          <w:b/>
          <w:sz w:val="56"/>
          <w:szCs w:val="52"/>
        </w:rPr>
        <w:t>TECH</w:t>
      </w:r>
      <w:r w:rsidR="00C365EE">
        <w:rPr>
          <w:rFonts w:ascii="Yu Gothic Light" w:eastAsia="Yu Gothic Light" w:hAnsi="Yu Gothic Light" w:cs="Arial"/>
          <w:b/>
          <w:sz w:val="56"/>
          <w:szCs w:val="52"/>
        </w:rPr>
        <w:t>N</w:t>
      </w:r>
      <w:r w:rsidR="00581D1F">
        <w:rPr>
          <w:rFonts w:ascii="Yu Gothic Light" w:eastAsia="Yu Gothic Light" w:hAnsi="Yu Gothic Light" w:cs="Arial"/>
          <w:b/>
          <w:sz w:val="56"/>
          <w:szCs w:val="52"/>
        </w:rPr>
        <w:t>ICKÁ ZPRÁVA</w:t>
      </w:r>
    </w:p>
    <w:p w14:paraId="5744EA08" w14:textId="24E034A4" w:rsidR="00581D1F" w:rsidRPr="0060172C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ind w:left="2268" w:hanging="2268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24"/>
        </w:rPr>
        <w:tab/>
      </w:r>
      <w:r>
        <w:rPr>
          <w:rFonts w:ascii="Yu Gothic Light" w:eastAsia="Yu Gothic Light" w:hAnsi="Yu Gothic Light" w:cs="Arial"/>
          <w:bCs/>
          <w:sz w:val="20"/>
          <w:szCs w:val="20"/>
        </w:rPr>
        <w:t xml:space="preserve">DOKUMENTACE PRO </w:t>
      </w:r>
      <w:r w:rsidR="007B7DA3">
        <w:rPr>
          <w:rFonts w:ascii="Yu Gothic Light" w:eastAsia="Yu Gothic Light" w:hAnsi="Yu Gothic Light" w:cs="Arial"/>
          <w:bCs/>
          <w:sz w:val="20"/>
          <w:szCs w:val="20"/>
        </w:rPr>
        <w:t xml:space="preserve">PROVÁDĚNÍ </w:t>
      </w:r>
      <w:r>
        <w:rPr>
          <w:rFonts w:ascii="Yu Gothic Light" w:eastAsia="Yu Gothic Light" w:hAnsi="Yu Gothic Light" w:cs="Arial"/>
          <w:bCs/>
          <w:sz w:val="20"/>
          <w:szCs w:val="20"/>
        </w:rPr>
        <w:t>STAVBY</w:t>
      </w:r>
      <w:r w:rsidRPr="008E0076">
        <w:rPr>
          <w:rFonts w:ascii="Yu Gothic Light" w:eastAsia="Yu Gothic Light" w:hAnsi="Yu Gothic Light" w:cs="Arial"/>
          <w:bCs/>
          <w:sz w:val="20"/>
          <w:szCs w:val="20"/>
        </w:rPr>
        <w:t xml:space="preserve"> </w:t>
      </w:r>
      <w:bookmarkEnd w:id="1"/>
    </w:p>
    <w:p w14:paraId="09D32707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48CDD29" w14:textId="5A7111D3" w:rsidR="00581D1F" w:rsidRPr="00684F8E" w:rsidRDefault="00684F8E" w:rsidP="00684F8E">
      <w:pPr>
        <w:pStyle w:val="Textodstavce"/>
        <w:tabs>
          <w:tab w:val="clear" w:pos="851"/>
          <w:tab w:val="left" w:pos="2268"/>
        </w:tabs>
        <w:spacing w:before="0" w:after="0"/>
        <w:jc w:val="center"/>
        <w:rPr>
          <w:rFonts w:ascii="Yu Gothic Light" w:eastAsia="Yu Gothic Light" w:hAnsi="Yu Gothic Light"/>
          <w:b/>
          <w:sz w:val="28"/>
          <w:szCs w:val="28"/>
        </w:rPr>
      </w:pPr>
      <w:r w:rsidRPr="00684F8E">
        <w:rPr>
          <w:rFonts w:ascii="Yu Gothic Light" w:eastAsia="Yu Gothic Light" w:hAnsi="Yu Gothic Light"/>
          <w:b/>
          <w:sz w:val="28"/>
          <w:szCs w:val="28"/>
        </w:rPr>
        <w:t>SO - 01 RC108</w:t>
      </w:r>
    </w:p>
    <w:p w14:paraId="2B0D286A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32D43F07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382C530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AD38D85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40E8DAF1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40242F29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5EE0258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25C81029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E85AC8B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9F5D662" w14:textId="3C5B7EA1" w:rsidR="00581D1F" w:rsidRPr="001B48E7" w:rsidRDefault="00581D1F" w:rsidP="00581D1F">
      <w:pPr>
        <w:pStyle w:val="Textodstavce"/>
        <w:tabs>
          <w:tab w:val="clear" w:pos="851"/>
          <w:tab w:val="left" w:pos="2268"/>
        </w:tabs>
        <w:ind w:left="2268" w:hanging="2268"/>
        <w:rPr>
          <w:rFonts w:ascii="Yu Gothic Light" w:eastAsia="Yu Gothic Light" w:hAnsi="Yu Gothic Light"/>
          <w:b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Stavba:</w:t>
      </w:r>
      <w:bookmarkStart w:id="2" w:name="_Hlk116375381"/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b/>
          <w:sz w:val="20"/>
        </w:rPr>
        <w:t>Rekonstrukce učeben RC108 a přístavby CPIT TL1</w:t>
      </w:r>
    </w:p>
    <w:bookmarkEnd w:id="2"/>
    <w:p w14:paraId="072E1EE8" w14:textId="44031589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Místo stavby:</w:t>
      </w:r>
      <w:r w:rsidRPr="001B48E7">
        <w:rPr>
          <w:rFonts w:ascii="Yu Gothic Light" w:eastAsia="Yu Gothic Light" w:hAnsi="Yu Gothic Light"/>
          <w:b/>
          <w:sz w:val="20"/>
        </w:rPr>
        <w:tab/>
      </w:r>
      <w:proofErr w:type="spellStart"/>
      <w:r w:rsidRPr="001B48E7">
        <w:rPr>
          <w:rFonts w:ascii="Yu Gothic Light" w:eastAsia="Yu Gothic Light" w:hAnsi="Yu Gothic Light" w:cs="Arial Narrow"/>
          <w:bCs/>
          <w:sz w:val="20"/>
        </w:rPr>
        <w:t>Parc</w:t>
      </w:r>
      <w:proofErr w:type="spellEnd"/>
      <w:r w:rsidRPr="001B48E7">
        <w:rPr>
          <w:rFonts w:ascii="Yu Gothic Light" w:eastAsia="Yu Gothic Light" w:hAnsi="Yu Gothic Light" w:cs="Arial Narrow"/>
          <w:bCs/>
          <w:sz w:val="20"/>
        </w:rPr>
        <w:t xml:space="preserve">. č.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1738/85</w:t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 k. </w:t>
      </w:r>
      <w:proofErr w:type="spellStart"/>
      <w:r w:rsidRPr="001B48E7">
        <w:rPr>
          <w:rFonts w:ascii="Yu Gothic Light" w:eastAsia="Yu Gothic Light" w:hAnsi="Yu Gothic Light" w:cs="Arial Narrow"/>
          <w:bCs/>
          <w:sz w:val="20"/>
        </w:rPr>
        <w:t>ú.</w:t>
      </w:r>
      <w:proofErr w:type="spellEnd"/>
      <w:r w:rsidRPr="001B48E7">
        <w:rPr>
          <w:rFonts w:ascii="Yu Gothic Light" w:eastAsia="Yu Gothic Light" w:hAnsi="Yu Gothic Light" w:cs="Arial Narrow"/>
          <w:bCs/>
          <w:sz w:val="20"/>
        </w:rPr>
        <w:t xml:space="preserve">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Poruba</w:t>
      </w:r>
    </w:p>
    <w:p w14:paraId="0F6471B1" w14:textId="4A3FB889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Vysoká škola báňská – Technická univerzita Ostrava, 17. listopadu 2172/15,</w:t>
      </w:r>
    </w:p>
    <w:p w14:paraId="07C3BBC8" w14:textId="7F83C487" w:rsidR="00684F8E" w:rsidRPr="001B48E7" w:rsidRDefault="00684F8E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708 00 </w:t>
      </w:r>
      <w:proofErr w:type="gramStart"/>
      <w:r w:rsidRPr="001B48E7">
        <w:rPr>
          <w:rFonts w:ascii="Yu Gothic Light" w:eastAsia="Yu Gothic Light" w:hAnsi="Yu Gothic Light" w:cs="Arial Narrow"/>
          <w:bCs/>
          <w:sz w:val="20"/>
        </w:rPr>
        <w:t>Ostrava - Poruba</w:t>
      </w:r>
      <w:proofErr w:type="gramEnd"/>
    </w:p>
    <w:p w14:paraId="1B6A4AC0" w14:textId="27A3D81F" w:rsidR="00581D1F" w:rsidRPr="001B48E7" w:rsidRDefault="00581D1F" w:rsidP="00581D1F">
      <w:pPr>
        <w:pStyle w:val="Textodstavce"/>
        <w:tabs>
          <w:tab w:val="left" w:pos="2268"/>
        </w:tabs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Investor: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sz w:val="20"/>
        </w:rPr>
        <w:t>Vysoká škola báňská – Technická univerzita Ostrava</w:t>
      </w:r>
    </w:p>
    <w:p w14:paraId="57C26B1C" w14:textId="54166A04" w:rsidR="00581D1F" w:rsidRPr="001B48E7" w:rsidRDefault="00581D1F" w:rsidP="00684F8E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sz w:val="20"/>
        </w:rPr>
        <w:t xml:space="preserve">17. listopadu 2172/15, 708 00 </w:t>
      </w:r>
      <w:proofErr w:type="gramStart"/>
      <w:r w:rsidR="00684F8E" w:rsidRPr="001B48E7">
        <w:rPr>
          <w:rFonts w:ascii="Yu Gothic Light" w:eastAsia="Yu Gothic Light" w:hAnsi="Yu Gothic Light"/>
          <w:sz w:val="20"/>
        </w:rPr>
        <w:t>Ostrava - Poruba</w:t>
      </w:r>
      <w:proofErr w:type="gramEnd"/>
    </w:p>
    <w:p w14:paraId="5893F653" w14:textId="0E2C2AE0" w:rsidR="00581D1F" w:rsidRPr="001B48E7" w:rsidRDefault="00581D1F" w:rsidP="00581D1F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IČ: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61989100</w:t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, zastoupené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prof. Ing. Robert Čep, Ph.D., děkan Fakulty strojní</w:t>
      </w:r>
    </w:p>
    <w:p w14:paraId="3F5DB03C" w14:textId="6AF9C868" w:rsidR="00581D1F" w:rsidRDefault="00581D1F" w:rsidP="00581D1F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b/>
          <w:bCs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Číslo a datum projektu:</w:t>
      </w:r>
      <w:r w:rsidRPr="008E0076">
        <w:rPr>
          <w:rFonts w:ascii="Yu Gothic Light" w:eastAsia="Yu Gothic Light" w:hAnsi="Yu Gothic Light"/>
          <w:b/>
          <w:bCs/>
          <w:sz w:val="20"/>
        </w:rPr>
        <w:tab/>
      </w:r>
      <w:r>
        <w:rPr>
          <w:rFonts w:ascii="Yu Gothic Light" w:eastAsia="Yu Gothic Light" w:hAnsi="Yu Gothic Light"/>
          <w:b/>
          <w:bCs/>
          <w:sz w:val="20"/>
        </w:rPr>
        <w:t>25_13</w:t>
      </w:r>
      <w:r w:rsidR="00684F8E">
        <w:rPr>
          <w:rFonts w:ascii="Yu Gothic Light" w:eastAsia="Yu Gothic Light" w:hAnsi="Yu Gothic Light"/>
          <w:b/>
          <w:bCs/>
          <w:sz w:val="20"/>
        </w:rPr>
        <w:t>6</w:t>
      </w:r>
      <w:r>
        <w:rPr>
          <w:rFonts w:ascii="Yu Gothic Light" w:eastAsia="Yu Gothic Light" w:hAnsi="Yu Gothic Light"/>
          <w:b/>
          <w:bCs/>
          <w:sz w:val="20"/>
        </w:rPr>
        <w:t>_5</w:t>
      </w:r>
    </w:p>
    <w:p w14:paraId="083EBEB9" w14:textId="77777777" w:rsidR="00581D1F" w:rsidRPr="008E0076" w:rsidRDefault="00581D1F" w:rsidP="00581D1F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sz w:val="20"/>
        </w:rPr>
        <w:t>Hl. projektant:</w:t>
      </w:r>
      <w:r w:rsidRPr="008E0076">
        <w:rPr>
          <w:rFonts w:ascii="Yu Gothic Light" w:eastAsia="Yu Gothic Light" w:hAnsi="Yu Gothic Light"/>
          <w:sz w:val="20"/>
        </w:rPr>
        <w:tab/>
      </w:r>
      <w:r>
        <w:rPr>
          <w:rFonts w:ascii="Yu Gothic Light" w:eastAsia="Yu Gothic Light" w:hAnsi="Yu Gothic Light"/>
          <w:sz w:val="20"/>
        </w:rPr>
        <w:t>Karel Adamčík, ČKAIT - 1104435</w:t>
      </w:r>
    </w:p>
    <w:p w14:paraId="6A277946" w14:textId="7D8629D1" w:rsidR="00581D1F" w:rsidRPr="00B443D2" w:rsidRDefault="00581D1F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Vypracoval:</w:t>
      </w:r>
      <w:r w:rsidRPr="008E0076">
        <w:rPr>
          <w:rFonts w:ascii="Yu Gothic Light" w:eastAsia="Yu Gothic Light" w:hAnsi="Yu Gothic Light"/>
          <w:sz w:val="20"/>
        </w:rPr>
        <w:tab/>
      </w:r>
      <w:r w:rsidR="007B7DA3">
        <w:rPr>
          <w:rFonts w:ascii="Yu Gothic Light" w:eastAsia="Yu Gothic Light" w:hAnsi="Yu Gothic Light"/>
          <w:sz w:val="20"/>
        </w:rPr>
        <w:t>Karel Adamčík</w:t>
      </w:r>
      <w:r>
        <w:rPr>
          <w:rFonts w:ascii="Yu Gothic Light" w:eastAsia="Yu Gothic Light" w:hAnsi="Yu Gothic Light"/>
          <w:sz w:val="20"/>
        </w:rPr>
        <w:t>,</w:t>
      </w:r>
      <w:r w:rsidRPr="008E0076">
        <w:rPr>
          <w:rFonts w:ascii="Yu Gothic Light" w:eastAsia="Yu Gothic Light" w:hAnsi="Yu Gothic Light"/>
          <w:sz w:val="20"/>
        </w:rPr>
        <w:t xml:space="preserve"> projektant pozemních staveb</w:t>
      </w:r>
    </w:p>
    <w:p w14:paraId="076469DF" w14:textId="7A36CBC3" w:rsidR="00581D1F" w:rsidRDefault="00581D1F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</w:r>
      <w:r w:rsidR="00684F8E">
        <w:rPr>
          <w:rFonts w:ascii="Yu Gothic Light" w:eastAsia="Yu Gothic Light" w:hAnsi="Yu Gothic Light"/>
          <w:sz w:val="20"/>
        </w:rPr>
        <w:t>Elektroinstalace</w:t>
      </w:r>
    </w:p>
    <w:p w14:paraId="4E2DD169" w14:textId="736D54E5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Vzduchotechnika</w:t>
      </w:r>
    </w:p>
    <w:p w14:paraId="7051F89E" w14:textId="77777777" w:rsidR="00557784" w:rsidRDefault="00557784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22DC8626" w14:textId="77777777" w:rsidR="00557784" w:rsidRDefault="00557784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01D1DC09" w14:textId="13BBB35C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</w:r>
    </w:p>
    <w:p w14:paraId="512B21B6" w14:textId="77777777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13B8210F" w14:textId="77777777" w:rsidR="002F7F9E" w:rsidRPr="008E0076" w:rsidRDefault="002F7F9E" w:rsidP="0069504A">
      <w:pPr>
        <w:pStyle w:val="Textodstavce"/>
        <w:tabs>
          <w:tab w:val="left" w:pos="2268"/>
        </w:tabs>
        <w:spacing w:after="0"/>
        <w:rPr>
          <w:rFonts w:ascii="Yu Gothic Light" w:eastAsia="Yu Gothic Light" w:hAnsi="Yu Gothic Light"/>
          <w:sz w:val="20"/>
        </w:rPr>
      </w:pPr>
    </w:p>
    <w:bookmarkEnd w:id="0"/>
    <w:p w14:paraId="51094116" w14:textId="77777777" w:rsidR="00581D1F" w:rsidRPr="00581D1F" w:rsidRDefault="00581D1F" w:rsidP="00581D1F">
      <w:pPr>
        <w:spacing w:line="288" w:lineRule="auto"/>
        <w:ind w:left="284" w:hanging="284"/>
        <w:rPr>
          <w:rFonts w:ascii="Yu Gothic Light" w:eastAsia="Yu Gothic Light" w:hAnsi="Yu Gothic Light" w:cs="Tahoma"/>
          <w:b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</w:rPr>
        <w:lastRenderedPageBreak/>
        <w:t>2. Účel objektu:</w:t>
      </w:r>
    </w:p>
    <w:p w14:paraId="4F8D74A0" w14:textId="6F38EC82" w:rsidR="007B7DA3" w:rsidRDefault="00581D1F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Jedná se o stávající </w:t>
      </w:r>
      <w:r w:rsidR="007B7DA3">
        <w:rPr>
          <w:rFonts w:ascii="Yu Gothic Light" w:eastAsia="Yu Gothic Light" w:hAnsi="Yu Gothic Light"/>
          <w:bCs/>
          <w:sz w:val="20"/>
        </w:rPr>
        <w:t>objekt v areálu VŠB – laboratoř integrity konstrukcí a designu materiálu (SIMD). Předmětná místnost RC</w:t>
      </w:r>
      <w:proofErr w:type="gramStart"/>
      <w:r w:rsidR="007B7DA3">
        <w:rPr>
          <w:rFonts w:ascii="Yu Gothic Light" w:eastAsia="Yu Gothic Light" w:hAnsi="Yu Gothic Light"/>
          <w:bCs/>
          <w:sz w:val="20"/>
        </w:rPr>
        <w:t>108  v</w:t>
      </w:r>
      <w:proofErr w:type="gramEnd"/>
      <w:r w:rsidR="007B7DA3">
        <w:rPr>
          <w:rFonts w:ascii="Yu Gothic Light" w:eastAsia="Yu Gothic Light" w:hAnsi="Yu Gothic Light"/>
          <w:bCs/>
          <w:sz w:val="20"/>
        </w:rPr>
        <w:t> PD označena jako C108</w:t>
      </w:r>
      <w:r w:rsidR="001F567A">
        <w:rPr>
          <w:rFonts w:ascii="Yu Gothic Light" w:eastAsia="Yu Gothic Light" w:hAnsi="Yu Gothic Light"/>
          <w:bCs/>
          <w:sz w:val="20"/>
        </w:rPr>
        <w:t xml:space="preserve"> </w:t>
      </w:r>
      <w:r w:rsidR="007B7DA3">
        <w:rPr>
          <w:rFonts w:ascii="Yu Gothic Light" w:eastAsia="Yu Gothic Light" w:hAnsi="Yu Gothic Light"/>
          <w:bCs/>
          <w:sz w:val="20"/>
        </w:rPr>
        <w:t>se nachází v </w:t>
      </w:r>
      <w:proofErr w:type="spellStart"/>
      <w:r w:rsidR="007B7DA3">
        <w:rPr>
          <w:rFonts w:ascii="Yu Gothic Light" w:eastAsia="Yu Gothic Light" w:hAnsi="Yu Gothic Light"/>
          <w:bCs/>
          <w:sz w:val="20"/>
        </w:rPr>
        <w:t>v</w:t>
      </w:r>
      <w:proofErr w:type="spellEnd"/>
      <w:r w:rsidR="007B7DA3">
        <w:rPr>
          <w:rFonts w:ascii="Yu Gothic Light" w:eastAsia="Yu Gothic Light" w:hAnsi="Yu Gothic Light"/>
          <w:bCs/>
          <w:sz w:val="20"/>
        </w:rPr>
        <w:t xml:space="preserve"> budově CPIT TL1, na ulici Studentská 6203/19, </w:t>
      </w:r>
      <w:proofErr w:type="spellStart"/>
      <w:r w:rsidR="007B7DA3">
        <w:rPr>
          <w:rFonts w:ascii="Yu Gothic Light" w:eastAsia="Yu Gothic Light" w:hAnsi="Yu Gothic Light"/>
          <w:bCs/>
          <w:sz w:val="20"/>
        </w:rPr>
        <w:t>parc</w:t>
      </w:r>
      <w:proofErr w:type="spellEnd"/>
      <w:r w:rsidR="007B7DA3">
        <w:rPr>
          <w:rFonts w:ascii="Yu Gothic Light" w:eastAsia="Yu Gothic Light" w:hAnsi="Yu Gothic Light"/>
          <w:bCs/>
          <w:sz w:val="20"/>
        </w:rPr>
        <w:t xml:space="preserve">. č. 1738/85, kat. </w:t>
      </w:r>
      <w:proofErr w:type="spellStart"/>
      <w:r w:rsidR="007B7DA3">
        <w:rPr>
          <w:rFonts w:ascii="Yu Gothic Light" w:eastAsia="Yu Gothic Light" w:hAnsi="Yu Gothic Light"/>
          <w:bCs/>
          <w:sz w:val="20"/>
        </w:rPr>
        <w:t>ú.</w:t>
      </w:r>
      <w:proofErr w:type="spellEnd"/>
      <w:r w:rsidR="007B7DA3">
        <w:rPr>
          <w:rFonts w:ascii="Yu Gothic Light" w:eastAsia="Yu Gothic Light" w:hAnsi="Yu Gothic Light"/>
          <w:bCs/>
          <w:sz w:val="20"/>
        </w:rPr>
        <w:t xml:space="preserve"> Poruba. Místnost C108 je </w:t>
      </w:r>
      <w:proofErr w:type="gramStart"/>
      <w:r w:rsidR="007B7DA3">
        <w:rPr>
          <w:rFonts w:ascii="Yu Gothic Light" w:eastAsia="Yu Gothic Light" w:hAnsi="Yu Gothic Light"/>
          <w:bCs/>
          <w:sz w:val="20"/>
        </w:rPr>
        <w:t>definována  jako</w:t>
      </w:r>
      <w:proofErr w:type="gramEnd"/>
      <w:r w:rsidR="007B7DA3">
        <w:rPr>
          <w:rFonts w:ascii="Yu Gothic Light" w:eastAsia="Yu Gothic Light" w:hAnsi="Yu Gothic Light"/>
          <w:bCs/>
          <w:sz w:val="20"/>
        </w:rPr>
        <w:t xml:space="preserve"> prototypová laboratoř</w:t>
      </w:r>
      <w:r w:rsidR="001F567A">
        <w:rPr>
          <w:rFonts w:ascii="Yu Gothic Light" w:eastAsia="Yu Gothic Light" w:hAnsi="Yu Gothic Light"/>
          <w:bCs/>
          <w:sz w:val="20"/>
        </w:rPr>
        <w:t xml:space="preserve"> a zůstane beze změny.</w:t>
      </w:r>
    </w:p>
    <w:p w14:paraId="7501FD20" w14:textId="4FB6577D" w:rsidR="007B7DA3" w:rsidRDefault="007B7DA3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Předmětem projektové dokumentace je </w:t>
      </w:r>
      <w:r w:rsidR="001F567A">
        <w:rPr>
          <w:rFonts w:ascii="Yu Gothic Light" w:eastAsia="Yu Gothic Light" w:hAnsi="Yu Gothic Light"/>
          <w:bCs/>
          <w:sz w:val="20"/>
        </w:rPr>
        <w:t xml:space="preserve">úprava stávajících silnoproudých rozvodů s ohledem na budoucí rozmístění strojního vybavená, výmalba místnosti, oprava podlahy a provedení její nové nášlapné vrstvy, provedení nového kazetového podhledu, vč. osazení nových svítidel, doplnění VZT a výměna stávajících posuvných vrat za dvoukřídlé dveře, vč. rozměrové úpravy otvoru. </w:t>
      </w:r>
    </w:p>
    <w:p w14:paraId="420A64D2" w14:textId="01BFF8AE" w:rsidR="001F567A" w:rsidRDefault="001F567A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S navrženými stavebními úpravami nedochází ke změně účelu místnosti!</w:t>
      </w:r>
    </w:p>
    <w:p w14:paraId="46429346" w14:textId="77777777" w:rsidR="00581D1F" w:rsidRPr="004F0B29" w:rsidRDefault="00581D1F" w:rsidP="00581D1F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4F0B29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3.  Zásady architektonického, funkčního, dispozičního a výtvarného řešení a řešení vegetačních úprav okolí objektu, včetně řešení přístupu a užívání objektu osobami s omezenou schopností pohybu a orientace:</w:t>
      </w:r>
    </w:p>
    <w:p w14:paraId="4B1AA4CD" w14:textId="36A34280" w:rsidR="001F567A" w:rsidRDefault="001F567A" w:rsidP="001F567A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Jedná se o stávající objekt v areálu VŠB – laboratoř integrity konstrukcí a designu materiálu (SIMD). Předmětná místnost RC</w:t>
      </w:r>
      <w:proofErr w:type="gramStart"/>
      <w:r>
        <w:rPr>
          <w:rFonts w:ascii="Yu Gothic Light" w:eastAsia="Yu Gothic Light" w:hAnsi="Yu Gothic Light"/>
          <w:bCs/>
          <w:sz w:val="20"/>
        </w:rPr>
        <w:t>108  v</w:t>
      </w:r>
      <w:proofErr w:type="gramEnd"/>
      <w:r>
        <w:rPr>
          <w:rFonts w:ascii="Yu Gothic Light" w:eastAsia="Yu Gothic Light" w:hAnsi="Yu Gothic Light"/>
          <w:bCs/>
          <w:sz w:val="20"/>
        </w:rPr>
        <w:t> PD označena jako C108 se nachází v </w:t>
      </w:r>
      <w:proofErr w:type="spellStart"/>
      <w:r>
        <w:rPr>
          <w:rFonts w:ascii="Yu Gothic Light" w:eastAsia="Yu Gothic Light" w:hAnsi="Yu Gothic Light"/>
          <w:bCs/>
          <w:sz w:val="20"/>
        </w:rPr>
        <w:t>v</w:t>
      </w:r>
      <w:proofErr w:type="spellEnd"/>
      <w:r>
        <w:rPr>
          <w:rFonts w:ascii="Yu Gothic Light" w:eastAsia="Yu Gothic Light" w:hAnsi="Yu Gothic Light"/>
          <w:bCs/>
          <w:sz w:val="20"/>
        </w:rPr>
        <w:t> budově CPIT TL1, místnost C108 je definována  jako prototypová laboratoř a zůstane beze změny.</w:t>
      </w:r>
    </w:p>
    <w:p w14:paraId="64A1CD4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Funkční a dispoziční řešení objektu nebude změněno.</w:t>
      </w:r>
    </w:p>
    <w:p w14:paraId="2E4C43DB" w14:textId="435A921F" w:rsidR="00581D1F" w:rsidRPr="00581D1F" w:rsidRDefault="001F567A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Objekt CPIT TL1 je proveden jako prefabrikovaný železobetonový celek s nosnými rámy v podélném směru s rozpětím sloupů 7,2 m. </w:t>
      </w:r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Podlahová deska v předmětné místnosti je provedena jako </w:t>
      </w:r>
      <w:proofErr w:type="spellStart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>drátkobetonová</w:t>
      </w:r>
      <w:proofErr w:type="spellEnd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</w:t>
      </w:r>
      <w:proofErr w:type="spellStart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300 mm z betonu C30/37 na zhutněném štěrkopískovém zásypu. 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Stropní konstrukce jsou provedeny jako prefabrikované stropní panely </w:t>
      </w:r>
      <w:proofErr w:type="spell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spiroll</w:t>
      </w:r>
      <w:proofErr w:type="spell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>
        <w:rPr>
          <w:rFonts w:ascii="Yu Gothic Light" w:eastAsia="Yu Gothic Light" w:hAnsi="Yu Gothic Light" w:cs="Tahoma"/>
          <w:color w:val="000000"/>
          <w:sz w:val="20"/>
          <w:szCs w:val="20"/>
        </w:rPr>
        <w:t>. 250 mm. Obálka budovy je provedena z tepelně izolačních stěnových panelů z PU pěny, kter</w:t>
      </w:r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é jsou kotveny přímo k prefabrikovaným železobetonovým sloupům. </w:t>
      </w:r>
    </w:p>
    <w:p w14:paraId="7A58C3D5" w14:textId="6C501232" w:rsidR="00037944" w:rsidRDefault="00037944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Bourací práce:</w:t>
      </w:r>
    </w:p>
    <w:p w14:paraId="1237F22C" w14:textId="39D0A06B" w:rsidR="00037944" w:rsidRPr="00792AC9" w:rsidRDefault="00037944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V rámci bouracích prací dojde k provedení vyklizení stávajících prostor. V rámci úprav mís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t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nosti pro budoucí využití laboratoře dojde k demontáži stávajícího kazetového podhledu, vč. demontáže svítidel a nosného roštu kazetového podhledu. Bude provedena demontáž stávajícího umyvadla, vč. odstranění keramického obkladu za umyvadlem. V rámci mís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t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n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ost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i dále bude pro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v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edena demontáž stávajících odtahů pro digestoře a to tak, že svislé vedení bude ukončeno a zaslepeno nad podhledem pro zajištění případného využití v budoucnu. V rámci mís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t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nosti pak 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d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ále budou provedeny drážky do stěn pro rozvedení elektroinstalace, 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oškrábání maleb a přebroušení stávající nášlapné vrstvy podlahy (epoxidové stěrky). Z důvodu budoucího umístění technologie v místnosti C108 bude provedena i výměna stávajících posuvných vrat za dvoukřídlé dveře, z tohoto důvodu dojde k rozšíření otvoru a osazení nového překladu nad otvor ve stávající nenosné stěně.</w:t>
      </w:r>
    </w:p>
    <w:p w14:paraId="05937AA9" w14:textId="44FF812F" w:rsidR="008B3B5C" w:rsidRDefault="008B3B5C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Svislé konstrukce:</w:t>
      </w:r>
    </w:p>
    <w:p w14:paraId="70749E33" w14:textId="44652E2A" w:rsidR="008B3B5C" w:rsidRPr="00792AC9" w:rsidRDefault="008B3B5C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Bude provedeno rozšíření stávajícího dveřního otvoru, vč. osazení nového překladu nad otvorem. Rozšíření otvoru bude provedeno v nenosné výplňové stěně </w:t>
      </w:r>
      <w:proofErr w:type="spellStart"/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. 140 mm, vč. osazení nového překladu nad otvorem.</w:t>
      </w:r>
    </w:p>
    <w:p w14:paraId="7EF31662" w14:textId="77777777" w:rsidR="008B3B5C" w:rsidRPr="006E2EB7" w:rsidRDefault="008B3B5C" w:rsidP="008B3B5C">
      <w:pPr>
        <w:spacing w:line="288" w:lineRule="auto"/>
        <w:rPr>
          <w:rFonts w:ascii="Yu Gothic Light" w:eastAsia="Yu Gothic Light" w:hAnsi="Yu Gothic Light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 w:rsidRPr="006E2EB7">
        <w:rPr>
          <w:rFonts w:ascii="Yu Gothic Light" w:eastAsia="Yu Gothic Light" w:hAnsi="Yu Gothic Light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lastRenderedPageBreak/>
        <w:t>Úpravy povrchů vnitřních</w:t>
      </w:r>
    </w:p>
    <w:p w14:paraId="002DEC5F" w14:textId="275DA4BB" w:rsidR="00D34FBD" w:rsidRPr="00792AC9" w:rsidRDefault="00792AC9" w:rsidP="008B3B5C">
      <w:pPr>
        <w:spacing w:line="288" w:lineRule="auto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Stávající malby v místnosti budou ze 100 % oškrábány, dojde k zapravení drážek pro rozvodech elektroinstalace k budoucím zařízením, zapravení povrchu po odstranění keramického obkladu za umyvadlem a vyspravení ostění kolem rozšiřovaného otvoru. Následně bude provedena penetrace stěn a provedení nové výmalby prostor. </w:t>
      </w:r>
    </w:p>
    <w:p w14:paraId="4F68A671" w14:textId="719F7C43" w:rsidR="00792AC9" w:rsidRDefault="00792AC9" w:rsidP="008B3B5C">
      <w:pPr>
        <w:spacing w:line="288" w:lineRule="auto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792AC9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Podhledy:</w:t>
      </w:r>
    </w:p>
    <w:p w14:paraId="56398A3F" w14:textId="64716486" w:rsidR="00792AC9" w:rsidRDefault="00792AC9" w:rsidP="008B3B5C">
      <w:pPr>
        <w:spacing w:line="288" w:lineRule="auto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místnosti dojde k provedení nového kazetového podhledu včetně povedení nové nosné konstrukce a osazení nových vestavných svítidel s potenciometrem pro zajištění požadovaných podmínek v laboratoři – (800 luxů). </w:t>
      </w:r>
    </w:p>
    <w:p w14:paraId="28B66208" w14:textId="77777777" w:rsidR="00D34FBD" w:rsidRPr="00D34FBD" w:rsidRDefault="00D34FBD" w:rsidP="00D34FBD">
      <w:pPr>
        <w:pStyle w:val="NBSheading"/>
        <w:tabs>
          <w:tab w:val="left" w:pos="0"/>
        </w:tabs>
        <w:ind w:left="0" w:firstLine="0"/>
        <w:jc w:val="both"/>
        <w:rPr>
          <w:rFonts w:ascii="Yu Gothic Light" w:eastAsia="Yu Gothic Light" w:hAnsi="Yu Gothic Light" w:cs="Calibri"/>
          <w:b w:val="0"/>
          <w:sz w:val="20"/>
          <w:lang w:val="cs-CZ"/>
        </w:rPr>
      </w:pPr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 xml:space="preserve">Kazetové podhledy z tvrdé minerální desky 600x600x19mm, rovná hrana na 24mm konstrukci, laminovaný povrch s nástřikem pro vyšší otěruvzdornost, barva bílá, propustnost vzduchu PM1 dle normy DIN 18177, objemová hmotnost 174 kg/m3 ± 10%, váha podhledu 3,3 kg/m2, akustická pohltivost αw=0,95, třída pohltivosti zvuku=A, akustická neprůzvučnost </w:t>
      </w:r>
      <w:proofErr w:type="spellStart"/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Dnfw</w:t>
      </w:r>
      <w:proofErr w:type="spellEnd"/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 xml:space="preserve">=28dB; </w:t>
      </w:r>
      <w:proofErr w:type="spellStart"/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Rw</w:t>
      </w:r>
      <w:proofErr w:type="spellEnd"/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=14dB, odolnost proti vlhkosti 95% RH, odrazivost světla 88%, recyklovaný obsah 43%, klasifikace produktu A2-s</w:t>
      </w:r>
      <w:proofErr w:type="gramStart"/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1,d</w:t>
      </w:r>
      <w:proofErr w:type="gramEnd"/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0,. Podhledy jsou omyvatelné vlhkou vyždímanou houbou s vodou obsahující jemné mýdlo nebo zředěný detergent.</w:t>
      </w:r>
    </w:p>
    <w:p w14:paraId="77DBA7A4" w14:textId="77777777" w:rsidR="00D34FBD" w:rsidRPr="00D34FBD" w:rsidRDefault="00D34FBD" w:rsidP="00D34FBD">
      <w:pPr>
        <w:pStyle w:val="NBSheading"/>
        <w:tabs>
          <w:tab w:val="left" w:pos="0"/>
        </w:tabs>
        <w:ind w:left="0" w:firstLine="0"/>
        <w:jc w:val="both"/>
        <w:rPr>
          <w:rFonts w:ascii="Yu Gothic Light" w:eastAsia="Yu Gothic Light" w:hAnsi="Yu Gothic Light" w:cs="Calibri"/>
          <w:b w:val="0"/>
          <w:sz w:val="20"/>
          <w:lang w:val="cs-CZ"/>
        </w:rPr>
      </w:pPr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 xml:space="preserve">Závěsná kovová konstrukce šířky </w:t>
      </w:r>
      <w:proofErr w:type="gramStart"/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24mm</w:t>
      </w:r>
      <w:proofErr w:type="gramEnd"/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, hlavní profily výšky 43mm se zámkem, vertikální část konstrukce opatřena podélným prolisováním na hlavních i příčných profilech pro vyšší torzní pevnost, obvodový L profil, barva bílá.</w:t>
      </w:r>
    </w:p>
    <w:p w14:paraId="40BB3D82" w14:textId="77777777" w:rsidR="00D34FBD" w:rsidRPr="00D34FBD" w:rsidRDefault="00D34FBD" w:rsidP="00D34FBD">
      <w:pPr>
        <w:pStyle w:val="NBSheading"/>
        <w:tabs>
          <w:tab w:val="clear" w:pos="284"/>
          <w:tab w:val="clear" w:pos="680"/>
          <w:tab w:val="left" w:pos="0"/>
        </w:tabs>
        <w:ind w:left="0" w:firstLine="0"/>
        <w:jc w:val="both"/>
        <w:rPr>
          <w:rFonts w:ascii="Yu Gothic Light" w:eastAsia="Yu Gothic Light" w:hAnsi="Yu Gothic Light" w:cs="Calibri"/>
          <w:b w:val="0"/>
          <w:sz w:val="20"/>
          <w:lang w:val="cs-CZ"/>
        </w:rPr>
      </w:pPr>
      <w:r w:rsidRPr="00D34FBD">
        <w:rPr>
          <w:rFonts w:ascii="Yu Gothic Light" w:eastAsia="Yu Gothic Light" w:hAnsi="Yu Gothic Light" w:cs="Calibri"/>
          <w:bCs/>
          <w:sz w:val="20"/>
          <w:lang w:val="cs-CZ"/>
        </w:rPr>
        <w:t>Řešení splňuje:</w:t>
      </w:r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 xml:space="preserve"> nároky na čistotu prostředí ISO 4 dle EN ISO 14644-1 a třídu 100 dle federální normy US 209 E.</w:t>
      </w:r>
    </w:p>
    <w:p w14:paraId="4E914B80" w14:textId="77777777" w:rsidR="00CB7742" w:rsidRDefault="00CB7742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</w:p>
    <w:p w14:paraId="4E39468A" w14:textId="370A429F" w:rsidR="001B4F13" w:rsidRDefault="00CB7742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Vzduchotechnika:</w:t>
      </w:r>
    </w:p>
    <w:p w14:paraId="2D866520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 prostoru místnosti č.RC108 v objektu Vysoké školy Báňské – Technická univerzita Ostrava bude umístěna nová technologická vybavenost. Prostor místnosti se bude komplexně rekonstruovat, aby byly zajištěny vyhovující podmínky pro vyhovující provoz nového technologického vybavení.</w:t>
      </w:r>
    </w:p>
    <w:p w14:paraId="17E23D4A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Nároky na kvalitu prostředí byly průběžně upřesňovány s budoucími provozovateli. Technologické zřízení bude sloužit k výuce a rovněž k zakázkové a vývojové produkci.</w:t>
      </w:r>
    </w:p>
    <w:p w14:paraId="5D56105B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Teplota vnitřního prostoru je požadována v rozmezí ti = +21 až +</w:t>
      </w:r>
      <w:proofErr w:type="gram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24°C</w:t>
      </w:r>
      <w:proofErr w:type="gramEnd"/>
    </w:p>
    <w:p w14:paraId="49BE500B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Relativní vlhkost ve vnitřním prostoru je požadována v rozmezí RV = 40 až 60%</w:t>
      </w:r>
    </w:p>
    <w:p w14:paraId="25119FCC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Max tepelná zátěž technického vybavení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Qt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= max.5kW</w:t>
      </w:r>
    </w:p>
    <w:p w14:paraId="302C1ADE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Vlhkostní zátěž od technologie není produkována</w:t>
      </w:r>
    </w:p>
    <w:p w14:paraId="270F949C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Zvláštní požadavek provozovatelů je dlouhodobé zajištění max. vyrovnaného teplotního pole ve vnitřním prostoru místnosti</w:t>
      </w:r>
    </w:p>
    <w:p w14:paraId="1BC4F5F9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Větrání vnitřního prostoru bude provedeno pomocí stávajícího vzduchotechnického </w:t>
      </w:r>
      <w:proofErr w:type="gram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zařízení</w:t>
      </w:r>
      <w:proofErr w:type="gram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jenž zajišťuje nucené větrání okolních místností a návazných prostor. Přívodní vzduch je pouze tepelně upraven, zvlhčování ani případné odvlhčování není zajištěno. Distribuce přívodního vzduchu je provedena pomocí dvou anemostatů s radiální distribuci, odvod znehodnoceného vzduchu je proveden rovněž pomocí dvou anemostatů. Přirozené větrání pomocí stávajících okenních výplní není uvažováno.</w:t>
      </w:r>
    </w:p>
    <w:p w14:paraId="6E1D0801" w14:textId="13488D72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Navržené vzduchotechnické zařízení bude sestávat z centrální kanálové jednotky v disponibilním statickým tlakem 30 až </w:t>
      </w:r>
      <w:proofErr w:type="gram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200Pa</w:t>
      </w:r>
      <w:proofErr w:type="gram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a s vestavěným čerpadlem kondenzátu. Na sání kanálové jednotky bude osazen </w:t>
      </w: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lastRenderedPageBreak/>
        <w:t xml:space="preserve">přídavný filtr optimálně s třídou filtrace F7. Vnitřní část zařízení je propojena s venkovním kompresorovým agregátem o nominálním chladicím a topném výkonu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Qchnom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= 9,5kW/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Qtnom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= 10,8kW pomocí izolovaného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Cu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potrubí a komunikační kabeláže. Kompresorová část zařízení bude umístěna </w:t>
      </w:r>
      <w:proofErr w:type="gram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</w:t>
      </w:r>
      <w:proofErr w:type="gram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venkovních prostorách, vnitřní část zařízení bude umístěna v prostoru nad podhledovou konstrukci. Sání vzduchu je provedeno pomocí velkoplošné sací mřížky umístěné v podhledové konstrukci, propojení a filtrem bude provedeno pomocí atyp. pravoúhlého kolene. Výtlak upraveného vzduchu bude proveden pomocí klempířského izolovaného nástavce s vyvedením pod podhledovou konstrukci. Distribuce upraveného vzduchu bude provedena pomocí textilní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výustky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v půlkruhovém přisazeném provedení. Textilní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výustka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bude zhotovena po celé délce místnosti, bude vedena středem, rovnoběžně s fasádou. Textilní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výustka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bude mít po stranách zhotoveny propustné otvory z důvodu snížení výtokové rychlosti pod vlastním tělesem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výustky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Vlastní návrh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výustky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bude proveden realizační firmou po konzultaci s provozovatelem z hlediska umístění a ověření poloh technologického vybavení.</w:t>
      </w:r>
    </w:p>
    <w:p w14:paraId="6AC8F131" w14:textId="61671119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Ovládání zařízení bude provedeno nástěnným drátovým ovladačem. Obsluhující personál bude provádět drobné korekce nastavení s ohledem na udržení teplotního tolerančního pásma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delT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= </w:t>
      </w:r>
      <w:proofErr w:type="gram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3°C</w:t>
      </w:r>
      <w:proofErr w:type="gram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(otáčky ventilátoru a nastavení teploty).</w:t>
      </w:r>
    </w:p>
    <w:p w14:paraId="39D9D51E" w14:textId="157DB265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 prostoru místnosti bude umístěn nástěnný odvlhčovač </w:t>
      </w:r>
      <w:r w:rsidR="00557784">
        <w:rPr>
          <w:rFonts w:ascii="Yu Gothic Light" w:eastAsia="Yu Gothic Light" w:hAnsi="Yu Gothic Light" w:cs="Tahoma"/>
          <w:color w:val="000000"/>
          <w:sz w:val="20"/>
          <w:szCs w:val="20"/>
        </w:rPr>
        <w:t>(bazénového typu)</w:t>
      </w: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s nástěnným ovladačem. Odvod kondenzátu je potřeba svést do venkovního prostoru např. pomocí kondenzátní hadice. Přesnou polohu zařízení nutno konzultovat s provozovateli při vlastní realizaci.</w:t>
      </w:r>
    </w:p>
    <w:p w14:paraId="74D1C486" w14:textId="164A1C9C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 místnosti se instaluje odpařovací zvlhčovač se zásobníkovou nádrži na vodu (bez přímého napojení na vodovodní systém). Zvlhčovač umožňuje nepřetržitý provoz, obsluhující personál si nastaví požadovanou hodnotu relativní vlhkosti z ovládacího panelu zařízení a kontroluje zásobu vody v zásobníkové nádrži. Vlastní odvlhčovač je </w:t>
      </w:r>
      <w:proofErr w:type="spellStart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převozitelný</w:t>
      </w:r>
      <w:proofErr w:type="spellEnd"/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, je umístěn na otočných kolečkách.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Zařízení odvlhčovače bude napojen na samostatný okruh a jištěn dle výrobce (předpoklad dle zvoleného typu</w:t>
      </w:r>
      <w:r w:rsidR="00557784">
        <w:rPr>
          <w:rFonts w:ascii="Yu Gothic Light" w:eastAsia="Yu Gothic Light" w:hAnsi="Yu Gothic Light" w:cs="Tahoma"/>
          <w:color w:val="000000"/>
          <w:sz w:val="20"/>
          <w:szCs w:val="20"/>
        </w:rPr>
        <w:t>)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</w:t>
      </w:r>
    </w:p>
    <w:p w14:paraId="5FFF2DE0" w14:textId="77777777" w:rsidR="00557784" w:rsidRDefault="00557784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</w:p>
    <w:p w14:paraId="4EE4762D" w14:textId="39FAA7AB" w:rsidR="001B4F13" w:rsidRPr="001B4F13" w:rsidRDefault="001B4F13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1B4F13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 xml:space="preserve">Podlaha: </w:t>
      </w:r>
    </w:p>
    <w:p w14:paraId="174607C7" w14:textId="5B3FCA77" w:rsidR="001B4F13" w:rsidRPr="004F0AF7" w:rsidRDefault="001B4F13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Stávající podlaha v místnosti bude přebroušena a bude provedeno její sešití (viz. PD.). Po sešití a přebroušení podlahy bude provedeno její očištění, vysátí a bude provedena její penetrace a provedena finální PUR stěrka </w:t>
      </w:r>
      <w:proofErr w:type="spellStart"/>
      <w:r w:rsidRPr="004F0AF7"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 w:rsidRPr="004F0AF7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cca 1,5 mm, vč. vytažení na stěnu – sokl v. 100 mm pro zajištění údržby místnosti. </w:t>
      </w:r>
    </w:p>
    <w:p w14:paraId="7982ED62" w14:textId="6E14EE10" w:rsidR="001B4F13" w:rsidRPr="004F0AF7" w:rsidRDefault="001B4F13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Dveře:</w:t>
      </w:r>
    </w:p>
    <w:p w14:paraId="2C6FDCE4" w14:textId="58EE6268" w:rsidR="001B4F13" w:rsidRDefault="001B4F13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color w:val="000000"/>
          <w:sz w:val="20"/>
          <w:szCs w:val="20"/>
        </w:rPr>
        <w:t>V rámci místnosti dojde k výměně stávajících posuvných dveří (vrat) za nové hliníkové dvoukřídlé dveře. Hliníkové dveře budou provedeny s vícebodovými závěsy, nerezovým kováním a plnou izolační výplní (panel). Dveře budou provedeny jako prachotěsné s padací lištou. Světlost dveří musí být zajištěna tak aby po otevření byla světlá šířka 2500 mm a světlost 2800 mm!!! Rozměr upravovaného otvoru bude upraven dle dodavatele dveří pro zajištění jejich osazení</w:t>
      </w:r>
      <w:r w:rsidR="004F0AF7" w:rsidRPr="004F0AF7">
        <w:rPr>
          <w:rFonts w:ascii="Yu Gothic Light" w:eastAsia="Yu Gothic Light" w:hAnsi="Yu Gothic Light" w:cs="Tahoma"/>
          <w:color w:val="000000"/>
          <w:sz w:val="20"/>
          <w:szCs w:val="20"/>
        </w:rPr>
        <w:t>.</w:t>
      </w:r>
    </w:p>
    <w:p w14:paraId="1EB9B071" w14:textId="41D826EC" w:rsidR="004F0AF7" w:rsidRDefault="004F0AF7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Truhlářské prvky:</w:t>
      </w:r>
    </w:p>
    <w:p w14:paraId="0E9EDF89" w14:textId="0B268F47" w:rsidR="004F0AF7" w:rsidRDefault="004F0AF7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truhlářských prvků dojde k provedení nového kuchyňského boxu. Box bude proveden z dřevotřískových laminátových CPL desek </w:t>
      </w:r>
      <w:proofErr w:type="spell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min. 18,0 mm a pracovní deskou </w:t>
      </w:r>
      <w:proofErr w:type="spell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min. 36 mm. Dekor bude upřesněn s investorem před zadáním do výroby (projektem uvažovaný odstín světle šedá). V rámci 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lastRenderedPageBreak/>
        <w:t>kuchyňského boxu bude posazení nerezového dřezu a výtokové kuchyňské pákové baterie. Součástí boxu bude provedení poliček a skříněk dle schéma v PD.</w:t>
      </w:r>
    </w:p>
    <w:p w14:paraId="728D5076" w14:textId="36D278D8" w:rsidR="004F0AF7" w:rsidRDefault="004F0AF7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Rozvod vzduchu:</w:t>
      </w:r>
    </w:p>
    <w:p w14:paraId="261B9EF8" w14:textId="18FF80E8" w:rsidR="004F0AF7" w:rsidRPr="004F0AF7" w:rsidRDefault="004F0AF7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úprav místnosti pro budoucí umístění technologie bude provedeno rozvedení stlačeného vzduchu do rohů místnosti </w:t>
      </w:r>
      <w:proofErr w:type="gram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( na</w:t>
      </w:r>
      <w:proofErr w:type="gram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obvodovou stěnu). Ze stávajícího přívodu do místnosti bude provedeno osazení rozdělovače a následně bude provedeno rozvedení tlačeného vzduchu v místnosti. Rozvedení bude provedeno v hadicích nad podhledem a následně svedeno po stěně k pracovišti. </w:t>
      </w:r>
      <w:proofErr w:type="gram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U  všech</w:t>
      </w:r>
      <w:proofErr w:type="gram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pracovišť dojde k dovybavení pro vzduch bez oleje, předfiltr, mikrofiltr a sušičky vzduchu.</w:t>
      </w:r>
    </w:p>
    <w:p w14:paraId="2C59D92C" w14:textId="77777777" w:rsidR="00581D1F" w:rsidRPr="00BE64B2" w:rsidRDefault="00581D1F" w:rsidP="00E87353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4.    Kapacity, užitkové plochy, obestavěné prostory, zastavěné plochy, orientace, osvětlení a oslunění:</w:t>
      </w:r>
    </w:p>
    <w:p w14:paraId="0DED39CA" w14:textId="77777777" w:rsidR="00581D1F" w:rsidRP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Kapacita budovy se nemění. </w:t>
      </w:r>
    </w:p>
    <w:p w14:paraId="74FBF690" w14:textId="77777777" w:rsidR="00581D1F" w:rsidRPr="00BE64B2" w:rsidRDefault="00581D1F" w:rsidP="00E87353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5.    Bezbariérové užívání stavby:</w:t>
      </w:r>
    </w:p>
    <w:p w14:paraId="012EF27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Řešení přístupu a užívání objektu osobami se sníženou schopností pohybu a orientace není předmětem řešení projektové dokumentace.</w:t>
      </w:r>
    </w:p>
    <w:p w14:paraId="02F7C05F" w14:textId="77777777" w:rsidR="00581D1F" w:rsidRPr="00BE64B2" w:rsidRDefault="00581D1F" w:rsidP="00E87353">
      <w:pPr>
        <w:pStyle w:val="Textpsmene"/>
        <w:spacing w:line="276" w:lineRule="auto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6.    Celkové provozní řešení</w:t>
      </w:r>
    </w:p>
    <w:p w14:paraId="759BA741" w14:textId="77777777" w:rsidR="00581D1F" w:rsidRP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Modernizací nedochází ke změně provozního řešení.</w:t>
      </w:r>
    </w:p>
    <w:p w14:paraId="2A453716" w14:textId="77777777" w:rsidR="00581D1F" w:rsidRPr="00BE64B2" w:rsidRDefault="00581D1F" w:rsidP="00E87353">
      <w:pPr>
        <w:pStyle w:val="Textpsmene"/>
        <w:spacing w:line="276" w:lineRule="auto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7.    Technologie výroby</w:t>
      </w:r>
    </w:p>
    <w:p w14:paraId="3C5F088E" w14:textId="77777777" w:rsid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Nejedná se o výrobní objekt.</w:t>
      </w:r>
    </w:p>
    <w:p w14:paraId="104D4B37" w14:textId="77777777" w:rsidR="00581D1F" w:rsidRPr="00581D1F" w:rsidRDefault="00581D1F" w:rsidP="00E87353">
      <w:pPr>
        <w:pStyle w:val="Standard"/>
        <w:jc w:val="both"/>
        <w:rPr>
          <w:rFonts w:ascii="Yu Gothic Light" w:eastAsia="Yu Gothic Light" w:hAnsi="Yu Gothic Light" w:cs="Calibri"/>
          <w:sz w:val="20"/>
          <w:szCs w:val="20"/>
        </w:rPr>
      </w:pPr>
    </w:p>
    <w:p w14:paraId="22757AA2" w14:textId="77777777" w:rsidR="00581D1F" w:rsidRPr="00581D1F" w:rsidRDefault="00581D1F" w:rsidP="00557784">
      <w:pPr>
        <w:spacing w:after="0" w:line="288" w:lineRule="auto"/>
        <w:jc w:val="both"/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>Zpevněné plochy</w:t>
      </w:r>
    </w:p>
    <w:p w14:paraId="4565D381" w14:textId="1E7EC6E8" w:rsidR="00581D1F" w:rsidRPr="00A80A98" w:rsidRDefault="00581D1F" w:rsidP="00557784">
      <w:pPr>
        <w:spacing w:after="0" w:line="288" w:lineRule="auto"/>
        <w:jc w:val="both"/>
        <w:rPr>
          <w:rFonts w:ascii="Yu Gothic Light" w:eastAsia="Yu Gothic Light" w:hAnsi="Yu Gothic Light" w:cs="Tahoma"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iCs/>
          <w:color w:val="000000"/>
          <w:sz w:val="20"/>
          <w:szCs w:val="20"/>
        </w:rPr>
        <w:t>Nové zpevněné plochy nebudou prováděny. Není předmětem řešení PD.</w:t>
      </w:r>
    </w:p>
    <w:p w14:paraId="78A02615" w14:textId="77777777" w:rsidR="00557784" w:rsidRDefault="00581D1F" w:rsidP="00557784">
      <w:pPr>
        <w:spacing w:after="0" w:line="288" w:lineRule="auto"/>
        <w:jc w:val="both"/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>Terénní úpravy a vysazování zeleně</w:t>
      </w:r>
      <w:r w:rsidR="00557784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 xml:space="preserve">. </w:t>
      </w:r>
    </w:p>
    <w:p w14:paraId="5426C366" w14:textId="5FC08AF8" w:rsidR="00581D1F" w:rsidRPr="00581D1F" w:rsidRDefault="00581D1F" w:rsidP="00557784">
      <w:pPr>
        <w:spacing w:after="0" w:line="288" w:lineRule="auto"/>
        <w:jc w:val="both"/>
        <w:rPr>
          <w:rFonts w:ascii="Yu Gothic Light" w:eastAsia="Yu Gothic Light" w:hAnsi="Yu Gothic Light" w:cs="Tahoma"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iCs/>
          <w:color w:val="000000"/>
          <w:sz w:val="20"/>
          <w:szCs w:val="20"/>
        </w:rPr>
        <w:t>Žádné terénní úpravy ani vysazování zeleně nebude prováděno. Není předmětem PD.</w:t>
      </w:r>
    </w:p>
    <w:p w14:paraId="4DA8E59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Stavební fyzika:</w:t>
      </w:r>
    </w:p>
    <w:p w14:paraId="637BFA43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Tepelná technika</w:t>
      </w:r>
    </w:p>
    <w:p w14:paraId="263CCF95" w14:textId="77777777" w:rsidR="00581D1F" w:rsidRPr="00581D1F" w:rsidRDefault="00581D1F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Není předmětem PD</w:t>
      </w:r>
    </w:p>
    <w:p w14:paraId="05F4488C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Osvětlení</w:t>
      </w:r>
    </w:p>
    <w:p w14:paraId="078FC5EE" w14:textId="31329DBF" w:rsidR="00581D1F" w:rsidRPr="00581D1F" w:rsidRDefault="004F0AF7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projektu dojde k osazení nových svítidel s výkonem 800 lux. </w:t>
      </w:r>
    </w:p>
    <w:p w14:paraId="31A8EF3D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Oslunění</w:t>
      </w:r>
    </w:p>
    <w:p w14:paraId="38EEBE58" w14:textId="77777777" w:rsidR="00581D1F" w:rsidRPr="00581D1F" w:rsidRDefault="00581D1F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Není předmětem projektové dokumentace.</w:t>
      </w:r>
    </w:p>
    <w:p w14:paraId="3A08FEE0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Akustika</w:t>
      </w:r>
    </w:p>
    <w:p w14:paraId="0626A71A" w14:textId="77777777" w:rsidR="00581D1F" w:rsidRPr="00581D1F" w:rsidRDefault="00581D1F" w:rsidP="00E87353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  <w:r w:rsidRPr="00581D1F">
        <w:rPr>
          <w:rFonts w:ascii="Yu Gothic Light" w:eastAsia="Yu Gothic Light" w:hAnsi="Yu Gothic Light"/>
          <w:color w:val="000000"/>
          <w:sz w:val="20"/>
        </w:rPr>
        <w:t xml:space="preserve">Hluk: Stavba jako celek nesmí obtěžovat prostory obývané lidmi a venkovní </w:t>
      </w:r>
      <w:proofErr w:type="gramStart"/>
      <w:r w:rsidRPr="00581D1F">
        <w:rPr>
          <w:rFonts w:ascii="Yu Gothic Light" w:eastAsia="Yu Gothic Light" w:hAnsi="Yu Gothic Light"/>
          <w:color w:val="000000"/>
          <w:sz w:val="20"/>
        </w:rPr>
        <w:t>okolí  objektu</w:t>
      </w:r>
      <w:proofErr w:type="gramEnd"/>
      <w:r w:rsidRPr="00581D1F">
        <w:rPr>
          <w:rFonts w:ascii="Yu Gothic Light" w:eastAsia="Yu Gothic Light" w:hAnsi="Yu Gothic Light"/>
          <w:color w:val="000000"/>
          <w:sz w:val="20"/>
        </w:rPr>
        <w:t xml:space="preserve"> nadměrným  hlukem a vibracemi,  ty musí být  v souladu  s nařízením vlády č. 272/2011 Sb. Hladina hluku nepřekročí v objektu 45 dB(A) a ve venkovním prostoru 50 dB(A). </w:t>
      </w:r>
    </w:p>
    <w:p w14:paraId="6D7982C8" w14:textId="56778B42" w:rsidR="00A608BB" w:rsidRPr="00557784" w:rsidRDefault="00581D1F" w:rsidP="00557784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  <w:r w:rsidRPr="00581D1F">
        <w:rPr>
          <w:rFonts w:ascii="Yu Gothic Light" w:eastAsia="Yu Gothic Light" w:hAnsi="Yu Gothic Light"/>
          <w:color w:val="000000"/>
          <w:sz w:val="20"/>
        </w:rPr>
        <w:t>Stavební práce budou probíhat tak, aby bylo splněno nařízení vlády číslo 272/2011 Sb., o ochraně zdraví před nepříznivými účinky hluku a vibrací.</w:t>
      </w:r>
    </w:p>
    <w:sectPr w:rsidR="00A608BB" w:rsidRPr="00557784" w:rsidSect="00D94BB0">
      <w:footerReference w:type="default" r:id="rId8"/>
      <w:headerReference w:type="first" r:id="rId9"/>
      <w:pgSz w:w="11906" w:h="16838" w:code="9"/>
      <w:pgMar w:top="1134" w:right="1418" w:bottom="1418" w:left="1418" w:header="0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CD72F" w14:textId="77777777" w:rsidR="0033197A" w:rsidRDefault="0033197A">
      <w:pPr>
        <w:spacing w:after="0" w:line="240" w:lineRule="auto"/>
      </w:pPr>
      <w:r>
        <w:separator/>
      </w:r>
    </w:p>
  </w:endnote>
  <w:endnote w:type="continuationSeparator" w:id="0">
    <w:p w14:paraId="7A306992" w14:textId="77777777" w:rsidR="0033197A" w:rsidRDefault="00331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LBHGJ+TimesNewRoman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6504619"/>
      <w:docPartObj>
        <w:docPartGallery w:val="Page Numbers (Top of Page)"/>
        <w:docPartUnique/>
      </w:docPartObj>
    </w:sdtPr>
    <w:sdtContent>
      <w:p w14:paraId="5D9BF7AA" w14:textId="77777777" w:rsidR="00024FB8" w:rsidRDefault="00024FB8" w:rsidP="00024FB8">
        <w:pPr>
          <w:pStyle w:val="Zpat"/>
          <w:jc w:val="center"/>
          <w:rPr>
            <w:rFonts w:ascii="Arial Narrow" w:hAnsi="Arial Narrow" w:cs="Times New Roman"/>
            <w:color w:val="365F91" w:themeColor="accent1" w:themeShade="BF"/>
            <w:sz w:val="20"/>
            <w:szCs w:val="20"/>
          </w:rPr>
        </w:pPr>
        <w:r>
          <w:rPr>
            <w:noProof/>
            <w:lang w:eastAsia="cs-CZ"/>
          </w:rPr>
          <w:drawing>
            <wp:anchor distT="0" distB="0" distL="114300" distR="114300" simplePos="0" relativeHeight="251657216" behindDoc="1" locked="0" layoutInCell="1" allowOverlap="1" wp14:anchorId="0285D2B4" wp14:editId="62F102EE">
              <wp:simplePos x="0" y="0"/>
              <wp:positionH relativeFrom="column">
                <wp:posOffset>-26035</wp:posOffset>
              </wp:positionH>
              <wp:positionV relativeFrom="paragraph">
                <wp:posOffset>17611</wp:posOffset>
              </wp:positionV>
              <wp:extent cx="241300" cy="294386"/>
              <wp:effectExtent l="0" t="0" r="6350" b="0"/>
              <wp:wrapNone/>
              <wp:docPr id="24" name="Obrázek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300" cy="29438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EBBAC8F" w14:textId="14C5CD9F" w:rsidR="005963B6" w:rsidRPr="00024FB8" w:rsidRDefault="00024FB8" w:rsidP="00024FB8">
        <w:pPr>
          <w:pStyle w:val="Zpat"/>
          <w:jc w:val="right"/>
        </w:pP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t xml:space="preserve">Stránka 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begin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instrText>PAGE</w:instrTex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separate"/>
        </w:r>
        <w:r w:rsidR="006E07C3">
          <w:rPr>
            <w:rFonts w:ascii="Yu Gothic Light" w:eastAsia="Yu Gothic Light" w:hAnsi="Yu Gothic Light"/>
            <w:noProof/>
            <w:color w:val="7F7F7F" w:themeColor="text1" w:themeTint="80"/>
            <w:sz w:val="20"/>
            <w:szCs w:val="20"/>
          </w:rPr>
          <w:t>4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end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t xml:space="preserve"> z 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begin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instrText>NUMPAGES</w:instrTex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separate"/>
        </w:r>
        <w:r w:rsidR="006E07C3">
          <w:rPr>
            <w:rFonts w:ascii="Yu Gothic Light" w:eastAsia="Yu Gothic Light" w:hAnsi="Yu Gothic Light"/>
            <w:noProof/>
            <w:color w:val="7F7F7F" w:themeColor="text1" w:themeTint="80"/>
            <w:sz w:val="20"/>
            <w:szCs w:val="20"/>
          </w:rPr>
          <w:t>4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92E96" w14:textId="77777777" w:rsidR="0033197A" w:rsidRDefault="0033197A">
      <w:pPr>
        <w:spacing w:after="0" w:line="240" w:lineRule="auto"/>
      </w:pPr>
      <w:r>
        <w:separator/>
      </w:r>
    </w:p>
  </w:footnote>
  <w:footnote w:type="continuationSeparator" w:id="0">
    <w:p w14:paraId="0A65D96C" w14:textId="77777777" w:rsidR="0033197A" w:rsidRDefault="00331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41DC" w14:textId="7184C5EB" w:rsidR="00581D1F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1F26ED5" w14:textId="77777777" w:rsidR="00581D1F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7C92E061" w14:textId="0DA9AF53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/>
        <w:noProof/>
      </w:rPr>
      <w:drawing>
        <wp:anchor distT="0" distB="0" distL="114300" distR="114300" simplePos="0" relativeHeight="251659264" behindDoc="0" locked="0" layoutInCell="1" allowOverlap="1" wp14:anchorId="289B5207" wp14:editId="378A08BE">
          <wp:simplePos x="0" y="0"/>
          <wp:positionH relativeFrom="margin">
            <wp:posOffset>-100965</wp:posOffset>
          </wp:positionH>
          <wp:positionV relativeFrom="margin">
            <wp:posOffset>-1414780</wp:posOffset>
          </wp:positionV>
          <wp:extent cx="1172845" cy="502920"/>
          <wp:effectExtent l="0" t="0" r="0" b="0"/>
          <wp:wrapSquare wrapText="bothSides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845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Yu Gothic Light" w:eastAsia="Yu Gothic Light" w:hAnsi="Yu Gothic Light" w:cs="Arial"/>
        <w:b/>
        <w:sz w:val="16"/>
        <w:szCs w:val="16"/>
      </w:rPr>
      <w:tab/>
      <w:t>Projekční studio Kalmus s.r.o.</w:t>
    </w:r>
  </w:p>
  <w:p w14:paraId="29B6E4F2" w14:textId="77777777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bookmarkStart w:id="3" w:name="_Hlk100236529"/>
    <w:r>
      <w:rPr>
        <w:rFonts w:ascii="Yu Gothic Light" w:eastAsia="Yu Gothic Light" w:hAnsi="Yu Gothic Light" w:cs="Arial"/>
        <w:bCs/>
        <w:sz w:val="16"/>
        <w:szCs w:val="16"/>
      </w:rPr>
      <w:tab/>
      <w:t>Tržní 24</w:t>
    </w:r>
    <w:r w:rsidRPr="00FF6FF4">
      <w:rPr>
        <w:rFonts w:ascii="Yu Gothic Light" w:eastAsia="Yu Gothic Light" w:hAnsi="Yu Gothic Light" w:cs="Arial"/>
        <w:bCs/>
        <w:sz w:val="16"/>
        <w:szCs w:val="16"/>
      </w:rPr>
      <w:t>, 738 01 Frýdek-Místek</w:t>
    </w:r>
  </w:p>
  <w:bookmarkEnd w:id="3"/>
  <w:p w14:paraId="6879ED8E" w14:textId="09E7F5DC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r w:rsidRPr="00FF6FF4">
      <w:rPr>
        <w:rFonts w:ascii="Yu Gothic Light" w:eastAsia="Yu Gothic Light" w:hAnsi="Yu Gothic Light" w:cs="Arial"/>
        <w:bCs/>
        <w:sz w:val="16"/>
        <w:szCs w:val="16"/>
      </w:rPr>
      <w:tab/>
      <w:t xml:space="preserve">IČ: </w:t>
    </w:r>
    <w:r>
      <w:rPr>
        <w:rFonts w:ascii="Yu Gothic Light" w:eastAsia="Yu Gothic Light" w:hAnsi="Yu Gothic Light" w:cs="Arial"/>
        <w:bCs/>
        <w:sz w:val="16"/>
        <w:szCs w:val="16"/>
      </w:rPr>
      <w:t>14268388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, </w:t>
    </w:r>
    <w:hyperlink r:id="rId2" w:history="1">
      <w:r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info</w:t>
      </w:r>
      <w:r w:rsidRPr="00E320C5"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@kalmus.cz</w:t>
      </w:r>
    </w:hyperlink>
    <w:r w:rsidRPr="00E320C5">
      <w:rPr>
        <w:rFonts w:ascii="Yu Gothic Light" w:eastAsia="Yu Gothic Light" w:hAnsi="Yu Gothic Light" w:cs="Arial"/>
        <w:bCs/>
        <w:sz w:val="16"/>
        <w:szCs w:val="16"/>
      </w:rPr>
      <w:t>,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 www.kalmus.cz</w:t>
    </w:r>
  </w:p>
  <w:p w14:paraId="16A9C3A9" w14:textId="46E67951" w:rsidR="00024FB8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90E162E" w14:textId="77777777" w:rsidR="00073B3F" w:rsidRDefault="00073B3F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1380CCB0" w14:textId="0EB8911B" w:rsidR="00024FB8" w:rsidRDefault="00024FB8" w:rsidP="00AA4307">
    <w:pPr>
      <w:shd w:val="clear" w:color="auto" w:fill="FFFFFF"/>
      <w:tabs>
        <w:tab w:val="left" w:pos="2268"/>
      </w:tabs>
      <w:spacing w:before="30" w:after="75" w:line="240" w:lineRule="auto"/>
    </w:pPr>
  </w:p>
  <w:p w14:paraId="08931612" w14:textId="77777777" w:rsidR="00024FB8" w:rsidRDefault="00024F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830"/>
    <w:multiLevelType w:val="hybridMultilevel"/>
    <w:tmpl w:val="D57A6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D94"/>
    <w:multiLevelType w:val="multilevel"/>
    <w:tmpl w:val="E11A520A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C356F3E"/>
    <w:multiLevelType w:val="hybridMultilevel"/>
    <w:tmpl w:val="6CBA735E"/>
    <w:lvl w:ilvl="0" w:tplc="DE223F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212B"/>
    <w:multiLevelType w:val="hybridMultilevel"/>
    <w:tmpl w:val="6C684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358B3"/>
    <w:multiLevelType w:val="hybridMultilevel"/>
    <w:tmpl w:val="32962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66B35"/>
    <w:multiLevelType w:val="hybridMultilevel"/>
    <w:tmpl w:val="473A01EE"/>
    <w:lvl w:ilvl="0" w:tplc="93D82DEC">
      <w:start w:val="1"/>
      <w:numFmt w:val="bullet"/>
      <w:lvlText w:val="-"/>
      <w:lvlJc w:val="left"/>
      <w:pPr>
        <w:ind w:left="720" w:hanging="360"/>
      </w:pPr>
      <w:rPr>
        <w:rFonts w:ascii="Yu Gothic Light" w:eastAsia="Yu Gothic Light" w:hAnsi="Yu Gothic Light" w:cstheme="minorBidi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038A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8FC2E11"/>
    <w:multiLevelType w:val="hybridMultilevel"/>
    <w:tmpl w:val="1D581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6083"/>
    <w:multiLevelType w:val="multilevel"/>
    <w:tmpl w:val="9C1EC4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2A14271"/>
    <w:multiLevelType w:val="hybridMultilevel"/>
    <w:tmpl w:val="6F1CF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23B80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22250F5"/>
    <w:multiLevelType w:val="hybridMultilevel"/>
    <w:tmpl w:val="0A9A3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37F21"/>
    <w:multiLevelType w:val="multilevel"/>
    <w:tmpl w:val="22346FF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2F57B2C"/>
    <w:multiLevelType w:val="hybridMultilevel"/>
    <w:tmpl w:val="3422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4F6E"/>
    <w:multiLevelType w:val="hybridMultilevel"/>
    <w:tmpl w:val="D4D2F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453"/>
    <w:multiLevelType w:val="hybridMultilevel"/>
    <w:tmpl w:val="DE865E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B422E"/>
    <w:multiLevelType w:val="multilevel"/>
    <w:tmpl w:val="675A7C04"/>
    <w:lvl w:ilvl="0">
      <w:start w:val="1"/>
      <w:numFmt w:val="bullet"/>
      <w:lvlText w:val="-"/>
      <w:lvlJc w:val="left"/>
      <w:pPr>
        <w:ind w:left="862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1803CE"/>
    <w:multiLevelType w:val="hybridMultilevel"/>
    <w:tmpl w:val="3A44C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509F"/>
    <w:multiLevelType w:val="hybridMultilevel"/>
    <w:tmpl w:val="3F642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98D1A98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AAF1A1F"/>
    <w:multiLevelType w:val="multilevel"/>
    <w:tmpl w:val="200A982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ABA3DA4"/>
    <w:multiLevelType w:val="hybridMultilevel"/>
    <w:tmpl w:val="042423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16446EF"/>
    <w:multiLevelType w:val="hybridMultilevel"/>
    <w:tmpl w:val="F8D6E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86E0F"/>
    <w:multiLevelType w:val="hybridMultilevel"/>
    <w:tmpl w:val="2A9C06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F7053"/>
    <w:multiLevelType w:val="hybridMultilevel"/>
    <w:tmpl w:val="DD7A4B98"/>
    <w:lvl w:ilvl="0" w:tplc="5D5870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07097">
    <w:abstractNumId w:val="16"/>
  </w:num>
  <w:num w:numId="2" w16cid:durableId="1854370193">
    <w:abstractNumId w:val="8"/>
  </w:num>
  <w:num w:numId="3" w16cid:durableId="1626086325">
    <w:abstractNumId w:val="22"/>
  </w:num>
  <w:num w:numId="4" w16cid:durableId="346061045">
    <w:abstractNumId w:val="21"/>
  </w:num>
  <w:num w:numId="5" w16cid:durableId="694305547">
    <w:abstractNumId w:val="19"/>
  </w:num>
  <w:num w:numId="6" w16cid:durableId="1367297184">
    <w:abstractNumId w:val="2"/>
  </w:num>
  <w:num w:numId="7" w16cid:durableId="690843087">
    <w:abstractNumId w:val="25"/>
  </w:num>
  <w:num w:numId="8" w16cid:durableId="281620848">
    <w:abstractNumId w:val="10"/>
  </w:num>
  <w:num w:numId="9" w16cid:durableId="1146438039">
    <w:abstractNumId w:val="12"/>
  </w:num>
  <w:num w:numId="10" w16cid:durableId="1202088295">
    <w:abstractNumId w:val="6"/>
  </w:num>
  <w:num w:numId="11" w16cid:durableId="451435142">
    <w:abstractNumId w:val="1"/>
  </w:num>
  <w:num w:numId="12" w16cid:durableId="130054778">
    <w:abstractNumId w:val="20"/>
  </w:num>
  <w:num w:numId="13" w16cid:durableId="635380337">
    <w:abstractNumId w:val="5"/>
  </w:num>
  <w:num w:numId="14" w16cid:durableId="1159494600">
    <w:abstractNumId w:val="14"/>
  </w:num>
  <w:num w:numId="15" w16cid:durableId="1483349882">
    <w:abstractNumId w:val="0"/>
  </w:num>
  <w:num w:numId="16" w16cid:durableId="1077021413">
    <w:abstractNumId w:val="13"/>
  </w:num>
  <w:num w:numId="17" w16cid:durableId="848760063">
    <w:abstractNumId w:val="3"/>
  </w:num>
  <w:num w:numId="18" w16cid:durableId="987053635">
    <w:abstractNumId w:val="9"/>
  </w:num>
  <w:num w:numId="19" w16cid:durableId="1089276535">
    <w:abstractNumId w:val="23"/>
  </w:num>
  <w:num w:numId="20" w16cid:durableId="710106929">
    <w:abstractNumId w:val="11"/>
  </w:num>
  <w:num w:numId="21" w16cid:durableId="748237396">
    <w:abstractNumId w:val="7"/>
  </w:num>
  <w:num w:numId="22" w16cid:durableId="1927156090">
    <w:abstractNumId w:val="17"/>
  </w:num>
  <w:num w:numId="23" w16cid:durableId="561983649">
    <w:abstractNumId w:val="18"/>
  </w:num>
  <w:num w:numId="24" w16cid:durableId="1141073600">
    <w:abstractNumId w:val="4"/>
  </w:num>
  <w:num w:numId="25" w16cid:durableId="1290550849">
    <w:abstractNumId w:val="24"/>
  </w:num>
  <w:num w:numId="26" w16cid:durableId="16259639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B6"/>
    <w:rsid w:val="000014BA"/>
    <w:rsid w:val="00010AE3"/>
    <w:rsid w:val="00014B4A"/>
    <w:rsid w:val="0001706E"/>
    <w:rsid w:val="00024FB8"/>
    <w:rsid w:val="00027FCA"/>
    <w:rsid w:val="000300BC"/>
    <w:rsid w:val="00037944"/>
    <w:rsid w:val="00046120"/>
    <w:rsid w:val="000540B8"/>
    <w:rsid w:val="000637B4"/>
    <w:rsid w:val="0006630D"/>
    <w:rsid w:val="00073B3F"/>
    <w:rsid w:val="000750BA"/>
    <w:rsid w:val="00091FE0"/>
    <w:rsid w:val="000938F5"/>
    <w:rsid w:val="000A6623"/>
    <w:rsid w:val="000B0669"/>
    <w:rsid w:val="000B13FA"/>
    <w:rsid w:val="000B5746"/>
    <w:rsid w:val="000B5B90"/>
    <w:rsid w:val="000B6EC4"/>
    <w:rsid w:val="000D001C"/>
    <w:rsid w:val="000E4523"/>
    <w:rsid w:val="000E67D7"/>
    <w:rsid w:val="000E75D1"/>
    <w:rsid w:val="000F21F2"/>
    <w:rsid w:val="00113630"/>
    <w:rsid w:val="00116B25"/>
    <w:rsid w:val="001366E9"/>
    <w:rsid w:val="0014554E"/>
    <w:rsid w:val="00154B40"/>
    <w:rsid w:val="00156140"/>
    <w:rsid w:val="00161C3F"/>
    <w:rsid w:val="00177FE1"/>
    <w:rsid w:val="00182396"/>
    <w:rsid w:val="00191174"/>
    <w:rsid w:val="0019492A"/>
    <w:rsid w:val="001949FC"/>
    <w:rsid w:val="0019610F"/>
    <w:rsid w:val="00197523"/>
    <w:rsid w:val="001A30EA"/>
    <w:rsid w:val="001B48E7"/>
    <w:rsid w:val="001B4F13"/>
    <w:rsid w:val="001B511D"/>
    <w:rsid w:val="001C1FAA"/>
    <w:rsid w:val="001C7B84"/>
    <w:rsid w:val="001E5DAF"/>
    <w:rsid w:val="001E75C8"/>
    <w:rsid w:val="001F4B3D"/>
    <w:rsid w:val="001F567A"/>
    <w:rsid w:val="001F744D"/>
    <w:rsid w:val="0022278E"/>
    <w:rsid w:val="002256AB"/>
    <w:rsid w:val="00231385"/>
    <w:rsid w:val="00234B60"/>
    <w:rsid w:val="0023660B"/>
    <w:rsid w:val="002565B0"/>
    <w:rsid w:val="00256ACF"/>
    <w:rsid w:val="00261112"/>
    <w:rsid w:val="00267057"/>
    <w:rsid w:val="00273B85"/>
    <w:rsid w:val="00276985"/>
    <w:rsid w:val="00280D69"/>
    <w:rsid w:val="00290353"/>
    <w:rsid w:val="002A11A0"/>
    <w:rsid w:val="002A39EA"/>
    <w:rsid w:val="002A440A"/>
    <w:rsid w:val="002B583A"/>
    <w:rsid w:val="002C32A8"/>
    <w:rsid w:val="002D1FB8"/>
    <w:rsid w:val="002D3EDF"/>
    <w:rsid w:val="002E03F4"/>
    <w:rsid w:val="002E25E0"/>
    <w:rsid w:val="002E3FE4"/>
    <w:rsid w:val="002F7F9E"/>
    <w:rsid w:val="0030484D"/>
    <w:rsid w:val="003103FA"/>
    <w:rsid w:val="003144F6"/>
    <w:rsid w:val="0032173C"/>
    <w:rsid w:val="0033197A"/>
    <w:rsid w:val="00336862"/>
    <w:rsid w:val="00346DCD"/>
    <w:rsid w:val="00347E95"/>
    <w:rsid w:val="0035028E"/>
    <w:rsid w:val="00363638"/>
    <w:rsid w:val="0037008C"/>
    <w:rsid w:val="00383A66"/>
    <w:rsid w:val="0039072B"/>
    <w:rsid w:val="003913E7"/>
    <w:rsid w:val="00397080"/>
    <w:rsid w:val="003A2676"/>
    <w:rsid w:val="003B6BF8"/>
    <w:rsid w:val="003C25C2"/>
    <w:rsid w:val="003C7824"/>
    <w:rsid w:val="003D2983"/>
    <w:rsid w:val="003D2E88"/>
    <w:rsid w:val="003D5CF6"/>
    <w:rsid w:val="00421065"/>
    <w:rsid w:val="00425BC8"/>
    <w:rsid w:val="00431E7E"/>
    <w:rsid w:val="00431EFE"/>
    <w:rsid w:val="004507A8"/>
    <w:rsid w:val="0045429E"/>
    <w:rsid w:val="004573E2"/>
    <w:rsid w:val="00467A61"/>
    <w:rsid w:val="004864C7"/>
    <w:rsid w:val="00491C6C"/>
    <w:rsid w:val="004955A6"/>
    <w:rsid w:val="00496731"/>
    <w:rsid w:val="004A118A"/>
    <w:rsid w:val="004A4773"/>
    <w:rsid w:val="004A5691"/>
    <w:rsid w:val="004A606B"/>
    <w:rsid w:val="004C5FDF"/>
    <w:rsid w:val="004E04D1"/>
    <w:rsid w:val="004E414C"/>
    <w:rsid w:val="004F0AF7"/>
    <w:rsid w:val="004F0B29"/>
    <w:rsid w:val="0050396B"/>
    <w:rsid w:val="0050555E"/>
    <w:rsid w:val="00507483"/>
    <w:rsid w:val="0051469F"/>
    <w:rsid w:val="00515875"/>
    <w:rsid w:val="00520D5C"/>
    <w:rsid w:val="00521D2C"/>
    <w:rsid w:val="00523A95"/>
    <w:rsid w:val="00533C3D"/>
    <w:rsid w:val="00535C22"/>
    <w:rsid w:val="00546B89"/>
    <w:rsid w:val="00552536"/>
    <w:rsid w:val="00553C4F"/>
    <w:rsid w:val="00557784"/>
    <w:rsid w:val="00560191"/>
    <w:rsid w:val="00564425"/>
    <w:rsid w:val="00571A3D"/>
    <w:rsid w:val="00572722"/>
    <w:rsid w:val="0058073F"/>
    <w:rsid w:val="00581D1F"/>
    <w:rsid w:val="00586DCD"/>
    <w:rsid w:val="00587C9A"/>
    <w:rsid w:val="00594FF4"/>
    <w:rsid w:val="005963B6"/>
    <w:rsid w:val="005A0080"/>
    <w:rsid w:val="005A074C"/>
    <w:rsid w:val="005A0EFD"/>
    <w:rsid w:val="005A672E"/>
    <w:rsid w:val="005A6C19"/>
    <w:rsid w:val="005B276E"/>
    <w:rsid w:val="005C028F"/>
    <w:rsid w:val="005C6DBA"/>
    <w:rsid w:val="005F4BB8"/>
    <w:rsid w:val="006363F6"/>
    <w:rsid w:val="0063661A"/>
    <w:rsid w:val="00643BAC"/>
    <w:rsid w:val="00646A05"/>
    <w:rsid w:val="00647CC0"/>
    <w:rsid w:val="00662BF5"/>
    <w:rsid w:val="00671F9D"/>
    <w:rsid w:val="006771AA"/>
    <w:rsid w:val="00677D4D"/>
    <w:rsid w:val="006834DB"/>
    <w:rsid w:val="00684F8E"/>
    <w:rsid w:val="0069332B"/>
    <w:rsid w:val="0069504A"/>
    <w:rsid w:val="00697C26"/>
    <w:rsid w:val="006A7FF3"/>
    <w:rsid w:val="006C1101"/>
    <w:rsid w:val="006C52B8"/>
    <w:rsid w:val="006D2981"/>
    <w:rsid w:val="006D6DC2"/>
    <w:rsid w:val="006E07C3"/>
    <w:rsid w:val="006E2EB7"/>
    <w:rsid w:val="006F1D42"/>
    <w:rsid w:val="006F2194"/>
    <w:rsid w:val="006F4717"/>
    <w:rsid w:val="00700DFF"/>
    <w:rsid w:val="007040A5"/>
    <w:rsid w:val="007149F7"/>
    <w:rsid w:val="00717667"/>
    <w:rsid w:val="00721341"/>
    <w:rsid w:val="007226BC"/>
    <w:rsid w:val="00724750"/>
    <w:rsid w:val="007359C4"/>
    <w:rsid w:val="007403F6"/>
    <w:rsid w:val="0074301E"/>
    <w:rsid w:val="00757ACE"/>
    <w:rsid w:val="00760A41"/>
    <w:rsid w:val="0076122F"/>
    <w:rsid w:val="00783BCC"/>
    <w:rsid w:val="007856BD"/>
    <w:rsid w:val="00785F18"/>
    <w:rsid w:val="0079138E"/>
    <w:rsid w:val="00791824"/>
    <w:rsid w:val="00792AC9"/>
    <w:rsid w:val="00796499"/>
    <w:rsid w:val="007A5393"/>
    <w:rsid w:val="007A544C"/>
    <w:rsid w:val="007A67F8"/>
    <w:rsid w:val="007B218D"/>
    <w:rsid w:val="007B5A53"/>
    <w:rsid w:val="007B6474"/>
    <w:rsid w:val="007B7DA3"/>
    <w:rsid w:val="007C39AB"/>
    <w:rsid w:val="007D49B1"/>
    <w:rsid w:val="007F2332"/>
    <w:rsid w:val="008079CD"/>
    <w:rsid w:val="008137A5"/>
    <w:rsid w:val="00822D41"/>
    <w:rsid w:val="00826706"/>
    <w:rsid w:val="00830946"/>
    <w:rsid w:val="008322FD"/>
    <w:rsid w:val="00832758"/>
    <w:rsid w:val="00834E10"/>
    <w:rsid w:val="00837E8C"/>
    <w:rsid w:val="008565CE"/>
    <w:rsid w:val="00856842"/>
    <w:rsid w:val="00857EDD"/>
    <w:rsid w:val="00870ACC"/>
    <w:rsid w:val="0087171F"/>
    <w:rsid w:val="00875CC7"/>
    <w:rsid w:val="0088028A"/>
    <w:rsid w:val="008867CC"/>
    <w:rsid w:val="008943EC"/>
    <w:rsid w:val="00897CE5"/>
    <w:rsid w:val="008B3B5C"/>
    <w:rsid w:val="008C21E0"/>
    <w:rsid w:val="008E0076"/>
    <w:rsid w:val="008F037A"/>
    <w:rsid w:val="00916035"/>
    <w:rsid w:val="00916676"/>
    <w:rsid w:val="009220AB"/>
    <w:rsid w:val="00924AD7"/>
    <w:rsid w:val="00946D93"/>
    <w:rsid w:val="009774D0"/>
    <w:rsid w:val="0098359B"/>
    <w:rsid w:val="009967DA"/>
    <w:rsid w:val="009B1F9C"/>
    <w:rsid w:val="009D5729"/>
    <w:rsid w:val="009E63DF"/>
    <w:rsid w:val="009F3BE1"/>
    <w:rsid w:val="00A01F02"/>
    <w:rsid w:val="00A04C54"/>
    <w:rsid w:val="00A244AC"/>
    <w:rsid w:val="00A31F91"/>
    <w:rsid w:val="00A32303"/>
    <w:rsid w:val="00A4129B"/>
    <w:rsid w:val="00A42009"/>
    <w:rsid w:val="00A525AC"/>
    <w:rsid w:val="00A56053"/>
    <w:rsid w:val="00A608BB"/>
    <w:rsid w:val="00A80A98"/>
    <w:rsid w:val="00A92342"/>
    <w:rsid w:val="00A95CB9"/>
    <w:rsid w:val="00A9696C"/>
    <w:rsid w:val="00AA4307"/>
    <w:rsid w:val="00AB1D33"/>
    <w:rsid w:val="00AC1C6B"/>
    <w:rsid w:val="00AC2739"/>
    <w:rsid w:val="00AD4F2D"/>
    <w:rsid w:val="00AE5402"/>
    <w:rsid w:val="00AF1B62"/>
    <w:rsid w:val="00AF7E94"/>
    <w:rsid w:val="00B003F8"/>
    <w:rsid w:val="00B165FA"/>
    <w:rsid w:val="00B16794"/>
    <w:rsid w:val="00B30EE5"/>
    <w:rsid w:val="00B36F84"/>
    <w:rsid w:val="00B3774E"/>
    <w:rsid w:val="00B41E4D"/>
    <w:rsid w:val="00B42D2F"/>
    <w:rsid w:val="00B443D2"/>
    <w:rsid w:val="00B51E2B"/>
    <w:rsid w:val="00B54B07"/>
    <w:rsid w:val="00B5587E"/>
    <w:rsid w:val="00B569EA"/>
    <w:rsid w:val="00B80CDB"/>
    <w:rsid w:val="00B82E93"/>
    <w:rsid w:val="00B910AF"/>
    <w:rsid w:val="00B96026"/>
    <w:rsid w:val="00BA1BB0"/>
    <w:rsid w:val="00BA2EC8"/>
    <w:rsid w:val="00BB4CEC"/>
    <w:rsid w:val="00BB60CD"/>
    <w:rsid w:val="00BB7AC7"/>
    <w:rsid w:val="00BC1560"/>
    <w:rsid w:val="00BC411A"/>
    <w:rsid w:val="00BC4528"/>
    <w:rsid w:val="00BC4E19"/>
    <w:rsid w:val="00BC5809"/>
    <w:rsid w:val="00BD4EF7"/>
    <w:rsid w:val="00BE64B2"/>
    <w:rsid w:val="00BE7EAA"/>
    <w:rsid w:val="00C01CAE"/>
    <w:rsid w:val="00C01E32"/>
    <w:rsid w:val="00C02C26"/>
    <w:rsid w:val="00C1240B"/>
    <w:rsid w:val="00C166B6"/>
    <w:rsid w:val="00C27D5B"/>
    <w:rsid w:val="00C30B83"/>
    <w:rsid w:val="00C33253"/>
    <w:rsid w:val="00C365EE"/>
    <w:rsid w:val="00C422E9"/>
    <w:rsid w:val="00C56807"/>
    <w:rsid w:val="00C61FFC"/>
    <w:rsid w:val="00C64638"/>
    <w:rsid w:val="00C64759"/>
    <w:rsid w:val="00C7160E"/>
    <w:rsid w:val="00C719B5"/>
    <w:rsid w:val="00C7662D"/>
    <w:rsid w:val="00C86D8F"/>
    <w:rsid w:val="00C94A46"/>
    <w:rsid w:val="00C950D2"/>
    <w:rsid w:val="00C962DD"/>
    <w:rsid w:val="00CA5A72"/>
    <w:rsid w:val="00CA6C52"/>
    <w:rsid w:val="00CB69C6"/>
    <w:rsid w:val="00CB7742"/>
    <w:rsid w:val="00CC5083"/>
    <w:rsid w:val="00CD3326"/>
    <w:rsid w:val="00CD339E"/>
    <w:rsid w:val="00CF5F01"/>
    <w:rsid w:val="00D0093B"/>
    <w:rsid w:val="00D00D75"/>
    <w:rsid w:val="00D27C05"/>
    <w:rsid w:val="00D34FBD"/>
    <w:rsid w:val="00D41A86"/>
    <w:rsid w:val="00D5210C"/>
    <w:rsid w:val="00D7418C"/>
    <w:rsid w:val="00D8333B"/>
    <w:rsid w:val="00D9262D"/>
    <w:rsid w:val="00D94BB0"/>
    <w:rsid w:val="00DA3BF5"/>
    <w:rsid w:val="00DB1187"/>
    <w:rsid w:val="00DB3E33"/>
    <w:rsid w:val="00DB421C"/>
    <w:rsid w:val="00DC5424"/>
    <w:rsid w:val="00DE1A16"/>
    <w:rsid w:val="00DE340B"/>
    <w:rsid w:val="00DE5CA3"/>
    <w:rsid w:val="00DF6061"/>
    <w:rsid w:val="00DF6314"/>
    <w:rsid w:val="00E0773F"/>
    <w:rsid w:val="00E23C58"/>
    <w:rsid w:val="00E320C5"/>
    <w:rsid w:val="00E367E9"/>
    <w:rsid w:val="00E43193"/>
    <w:rsid w:val="00E47B2B"/>
    <w:rsid w:val="00E67197"/>
    <w:rsid w:val="00E87353"/>
    <w:rsid w:val="00E90A12"/>
    <w:rsid w:val="00E917C1"/>
    <w:rsid w:val="00E960B3"/>
    <w:rsid w:val="00E96F5B"/>
    <w:rsid w:val="00EB7080"/>
    <w:rsid w:val="00EC34D8"/>
    <w:rsid w:val="00EC76B8"/>
    <w:rsid w:val="00ED3BF8"/>
    <w:rsid w:val="00EF1096"/>
    <w:rsid w:val="00EF527A"/>
    <w:rsid w:val="00F10AC4"/>
    <w:rsid w:val="00F1183B"/>
    <w:rsid w:val="00F22874"/>
    <w:rsid w:val="00F26040"/>
    <w:rsid w:val="00F342EF"/>
    <w:rsid w:val="00F54D36"/>
    <w:rsid w:val="00F620B9"/>
    <w:rsid w:val="00F62380"/>
    <w:rsid w:val="00F734BD"/>
    <w:rsid w:val="00F74D29"/>
    <w:rsid w:val="00F76A48"/>
    <w:rsid w:val="00F774C5"/>
    <w:rsid w:val="00F801CD"/>
    <w:rsid w:val="00FA1791"/>
    <w:rsid w:val="00FB3125"/>
    <w:rsid w:val="00FB5C31"/>
    <w:rsid w:val="00FB7F84"/>
    <w:rsid w:val="00FE0287"/>
    <w:rsid w:val="00FE4D18"/>
    <w:rsid w:val="00FF5EB3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BAC42"/>
  <w15:docId w15:val="{DD66DD28-84D6-4CFD-9183-54795B8C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467B"/>
    <w:pPr>
      <w:spacing w:after="200" w:line="276" w:lineRule="auto"/>
    </w:pPr>
    <w:rPr>
      <w:sz w:val="22"/>
    </w:rPr>
  </w:style>
  <w:style w:type="paragraph" w:styleId="Nadpis1">
    <w:name w:val="heading 1"/>
    <w:basedOn w:val="Normln"/>
    <w:link w:val="Nadpis1Char"/>
    <w:uiPriority w:val="9"/>
    <w:qFormat/>
    <w:rsid w:val="0002254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2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73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6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22541"/>
    <w:rPr>
      <w:b/>
      <w:bCs/>
    </w:rPr>
  </w:style>
  <w:style w:type="character" w:customStyle="1" w:styleId="n">
    <w:name w:val="n"/>
    <w:basedOn w:val="Standardnpsmoodstavce"/>
    <w:qFormat/>
    <w:rsid w:val="00022541"/>
  </w:style>
  <w:style w:type="character" w:customStyle="1" w:styleId="apple-converted-space">
    <w:name w:val="apple-converted-space"/>
    <w:basedOn w:val="Standardnpsmoodstavce"/>
    <w:qFormat/>
    <w:rsid w:val="00022541"/>
  </w:style>
  <w:style w:type="character" w:customStyle="1" w:styleId="ZhlavChar">
    <w:name w:val="Záhlaví Char"/>
    <w:basedOn w:val="Standardnpsmoodstavce"/>
    <w:link w:val="Zhlav"/>
    <w:uiPriority w:val="99"/>
    <w:qFormat/>
    <w:rsid w:val="00022541"/>
  </w:style>
  <w:style w:type="character" w:customStyle="1" w:styleId="ZpatChar">
    <w:name w:val="Zápatí Char"/>
    <w:basedOn w:val="Standardnpsmoodstavce"/>
    <w:link w:val="Zpat"/>
    <w:uiPriority w:val="99"/>
    <w:qFormat/>
    <w:rsid w:val="00022541"/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022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022541"/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character" w:customStyle="1" w:styleId="tema2">
    <w:name w:val="tema2"/>
    <w:basedOn w:val="Standardnpsmoodstavce"/>
    <w:qFormat/>
    <w:rsid w:val="00022541"/>
  </w:style>
  <w:style w:type="character" w:customStyle="1" w:styleId="FormtovanvHTMLChar">
    <w:name w:val="Formátovaný v HTML Char"/>
    <w:basedOn w:val="Standardnpsmoodstavce"/>
    <w:link w:val="FormtovanvHTML"/>
    <w:qFormat/>
    <w:rsid w:val="00BA0D2D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A0D2D"/>
    <w:rPr>
      <w:rFonts w:ascii="Tahoma" w:hAnsi="Tahoma" w:cs="Tahoma"/>
      <w:sz w:val="16"/>
      <w:szCs w:val="16"/>
    </w:rPr>
  </w:style>
  <w:style w:type="character" w:customStyle="1" w:styleId="WW8Num2z3">
    <w:name w:val="WW8Num2z3"/>
    <w:qFormat/>
    <w:rsid w:val="00D3562A"/>
  </w:style>
  <w:style w:type="character" w:customStyle="1" w:styleId="Internetovodkaz">
    <w:name w:val="Internetový odkaz"/>
    <w:basedOn w:val="Standardnpsmoodstavce"/>
    <w:uiPriority w:val="99"/>
    <w:unhideWhenUsed/>
    <w:rsid w:val="00D77541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027C8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Arial Narrow"/>
      <w:b/>
      <w:szCs w:val="24"/>
    </w:rPr>
  </w:style>
  <w:style w:type="character" w:customStyle="1" w:styleId="ListLabel3">
    <w:name w:val="ListLabel 3"/>
    <w:qFormat/>
    <w:rPr>
      <w:rFonts w:cs="Arial Narrow"/>
      <w:b/>
      <w:szCs w:val="24"/>
    </w:rPr>
  </w:style>
  <w:style w:type="character" w:customStyle="1" w:styleId="ListLabel4">
    <w:name w:val="ListLabel 4"/>
    <w:qFormat/>
    <w:rPr>
      <w:rFonts w:cs="Arial Narrow"/>
      <w:b/>
      <w:szCs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Arial Narrow" w:hAnsi="Arial Narrow" w:cs="Aria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 w:cs="Arial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ascii="Arial Narrow" w:hAnsi="Arial Narrow" w:cs="Arial"/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ormlnweb">
    <w:name w:val="Normal (Web)"/>
    <w:basedOn w:val="Normln"/>
    <w:uiPriority w:val="99"/>
    <w:semiHidden/>
    <w:unhideWhenUsed/>
    <w:qFormat/>
    <w:rsid w:val="000225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odstavce">
    <w:name w:val="Text odstavce"/>
    <w:basedOn w:val="Normln"/>
    <w:qFormat/>
    <w:rsid w:val="0002254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qFormat/>
    <w:rsid w:val="00022541"/>
    <w:p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adpis2"/>
    <w:next w:val="Zhlav"/>
    <w:qFormat/>
    <w:rsid w:val="00022541"/>
    <w:pPr>
      <w:keepLines w:val="0"/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color w:val="auto"/>
      <w:kern w:val="2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A0D2D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FormtovanvHTML">
    <w:name w:val="HTML Preformatted"/>
    <w:basedOn w:val="Normln"/>
    <w:link w:val="FormtovanvHTMLChar"/>
    <w:qFormat/>
    <w:rsid w:val="00BA0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D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E719B"/>
    <w:rPr>
      <w:rFonts w:ascii="HLBHGJ+TimesNewRoman" w:eastAsia="Times New Roman" w:hAnsi="HLBHGJ+TimesNewRoman" w:cs="HLBHGJ+TimesNewRoman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AE719B"/>
    <w:pPr>
      <w:widowControl w:val="0"/>
    </w:pPr>
    <w:rPr>
      <w:rFonts w:ascii="Arial" w:eastAsia="Times New Roman" w:hAnsi="Arial" w:cs="Arial"/>
      <w:szCs w:val="20"/>
      <w:lang w:eastAsia="cs-CZ"/>
    </w:rPr>
  </w:style>
  <w:style w:type="table" w:styleId="Mkatabulky">
    <w:name w:val="Table Grid"/>
    <w:basedOn w:val="Normlntabulka"/>
    <w:uiPriority w:val="59"/>
    <w:rsid w:val="002C6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6D6DC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Hypertextovodkaz">
    <w:name w:val="Hyperlink"/>
    <w:rsid w:val="00024FB8"/>
    <w:rPr>
      <w:u w:val="single"/>
    </w:rPr>
  </w:style>
  <w:style w:type="paragraph" w:customStyle="1" w:styleId="Stednmka21">
    <w:name w:val="Střední mřížka 21"/>
    <w:uiPriority w:val="1"/>
    <w:qFormat/>
    <w:rsid w:val="00581D1F"/>
    <w:pPr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andard">
    <w:name w:val="Standard"/>
    <w:rsid w:val="00581D1F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73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BSheading">
    <w:name w:val="NBS heading"/>
    <w:basedOn w:val="Normln"/>
    <w:rsid w:val="00D34FBD"/>
    <w:pPr>
      <w:tabs>
        <w:tab w:val="left" w:pos="284"/>
        <w:tab w:val="left" w:pos="680"/>
      </w:tabs>
      <w:spacing w:after="0" w:line="240" w:lineRule="auto"/>
      <w:ind w:left="680" w:hanging="680"/>
    </w:pPr>
    <w:rPr>
      <w:rFonts w:ascii="Arial" w:eastAsia="Times New Roman" w:hAnsi="Arial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bin@kalmus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48FC-46C9-49F9-B9DF-8F6FE2E9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5</Pages>
  <Words>1694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dc:description/>
  <cp:lastModifiedBy>Karel Adamčík</cp:lastModifiedBy>
  <cp:revision>20</cp:revision>
  <cp:lastPrinted>2025-06-05T07:36:00Z</cp:lastPrinted>
  <dcterms:created xsi:type="dcterms:W3CDTF">2025-04-14T07:32:00Z</dcterms:created>
  <dcterms:modified xsi:type="dcterms:W3CDTF">2025-11-13T08:13:00Z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